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64BA0" w14:textId="77777777" w:rsidR="0010467C" w:rsidRPr="000A13CD" w:rsidRDefault="002D2E74" w:rsidP="002825C4">
      <w:pPr>
        <w:spacing w:before="100" w:beforeAutospacing="1"/>
        <w:jc w:val="center"/>
        <w:rPr>
          <w:b/>
          <w:sz w:val="32"/>
          <w:szCs w:val="32"/>
        </w:rPr>
      </w:pPr>
      <w:bookmarkStart w:id="0" w:name="_Toc157920217"/>
      <w:bookmarkStart w:id="1" w:name="_Toc159211904"/>
      <w:bookmarkStart w:id="2" w:name="_Toc159212660"/>
      <w:bookmarkStart w:id="3" w:name="_Toc159212879"/>
      <w:bookmarkStart w:id="4" w:name="_Toc159213195"/>
      <w:r w:rsidRPr="000A13CD">
        <w:rPr>
          <w:b/>
          <w:noProof/>
          <w:sz w:val="32"/>
          <w:lang w:val="en-US" w:eastAsia="en-US"/>
        </w:rPr>
        <w:drawing>
          <wp:inline distT="0" distB="0" distL="0" distR="0" wp14:anchorId="34C45D7D" wp14:editId="6C436571">
            <wp:extent cx="1311910" cy="572770"/>
            <wp:effectExtent l="0" t="0" r="254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1910" cy="572770"/>
                    </a:xfrm>
                    <a:prstGeom prst="rect">
                      <a:avLst/>
                    </a:prstGeom>
                    <a:noFill/>
                    <a:ln>
                      <a:noFill/>
                    </a:ln>
                  </pic:spPr>
                </pic:pic>
              </a:graphicData>
            </a:graphic>
          </wp:inline>
        </w:drawing>
      </w:r>
    </w:p>
    <w:p w14:paraId="7A101D87" w14:textId="77777777" w:rsidR="00564682" w:rsidRPr="000A13CD" w:rsidRDefault="00961947" w:rsidP="00961947">
      <w:pPr>
        <w:spacing w:before="120"/>
        <w:jc w:val="center"/>
        <w:rPr>
          <w:b/>
          <w:sz w:val="32"/>
          <w:szCs w:val="32"/>
        </w:rPr>
      </w:pPr>
      <w:r w:rsidRPr="000A13CD">
        <w:rPr>
          <w:b/>
          <w:sz w:val="32"/>
          <w:szCs w:val="32"/>
        </w:rPr>
        <w:t>Contracting a</w:t>
      </w:r>
      <w:r w:rsidR="009D3B6C" w:rsidRPr="000A13CD">
        <w:rPr>
          <w:b/>
          <w:sz w:val="32"/>
          <w:szCs w:val="32"/>
        </w:rPr>
        <w:t xml:space="preserve">uthority: </w:t>
      </w:r>
      <w:bookmarkEnd w:id="0"/>
      <w:bookmarkEnd w:id="1"/>
      <w:bookmarkEnd w:id="2"/>
      <w:bookmarkEnd w:id="3"/>
      <w:bookmarkEnd w:id="4"/>
      <w:r w:rsidR="00595759" w:rsidRPr="000A13CD">
        <w:rPr>
          <w:bCs/>
          <w:sz w:val="32"/>
          <w:szCs w:val="32"/>
        </w:rPr>
        <w:t>European Commission</w:t>
      </w:r>
    </w:p>
    <w:p w14:paraId="5749AD2B" w14:textId="77777777" w:rsidR="00564682" w:rsidRPr="000A13CD" w:rsidRDefault="00813355" w:rsidP="00EE4E58">
      <w:pPr>
        <w:spacing w:before="240"/>
        <w:jc w:val="center"/>
        <w:rPr>
          <w:b/>
          <w:sz w:val="32"/>
          <w:szCs w:val="32"/>
        </w:rPr>
      </w:pPr>
      <w:r w:rsidRPr="000A13CD">
        <w:rPr>
          <w:b/>
          <w:sz w:val="32"/>
          <w:szCs w:val="32"/>
        </w:rPr>
        <w:t>EU Sector Reform Performance Contract (SRPC) on Skills Development and Matching for Labour Market Needs</w:t>
      </w:r>
    </w:p>
    <w:p w14:paraId="40851E77" w14:textId="77777777" w:rsidR="003A4BF2" w:rsidRPr="000A13CD" w:rsidRDefault="00124DD1" w:rsidP="00EE4E58">
      <w:pPr>
        <w:spacing w:before="240"/>
        <w:jc w:val="center"/>
        <w:rPr>
          <w:b/>
          <w:bCs/>
          <w:sz w:val="32"/>
          <w:szCs w:val="32"/>
        </w:rPr>
      </w:pPr>
      <w:r w:rsidRPr="000A13CD">
        <w:rPr>
          <w:b/>
          <w:bCs/>
          <w:sz w:val="32"/>
          <w:szCs w:val="32"/>
        </w:rPr>
        <w:t xml:space="preserve">Annex A.1 – </w:t>
      </w:r>
      <w:r w:rsidR="00961947" w:rsidRPr="000A13CD">
        <w:rPr>
          <w:b/>
          <w:bCs/>
          <w:sz w:val="32"/>
          <w:szCs w:val="32"/>
        </w:rPr>
        <w:t xml:space="preserve">Grant application form - </w:t>
      </w:r>
      <w:r w:rsidR="00C6717F" w:rsidRPr="000A13CD">
        <w:rPr>
          <w:b/>
          <w:bCs/>
          <w:sz w:val="32"/>
          <w:szCs w:val="32"/>
        </w:rPr>
        <w:t xml:space="preserve">Concept </w:t>
      </w:r>
      <w:r w:rsidR="00F014F0" w:rsidRPr="000A13CD">
        <w:rPr>
          <w:b/>
          <w:bCs/>
          <w:sz w:val="32"/>
          <w:szCs w:val="32"/>
        </w:rPr>
        <w:t>n</w:t>
      </w:r>
      <w:r w:rsidR="00C6717F" w:rsidRPr="000A13CD">
        <w:rPr>
          <w:b/>
          <w:bCs/>
          <w:sz w:val="32"/>
          <w:szCs w:val="32"/>
        </w:rPr>
        <w:t>ote</w:t>
      </w:r>
    </w:p>
    <w:p w14:paraId="4DEE9EE2" w14:textId="77777777" w:rsidR="00BA01D9" w:rsidRPr="000A13CD" w:rsidRDefault="00BA01D9" w:rsidP="00EE4E58">
      <w:pPr>
        <w:pStyle w:val="SubTitle1"/>
        <w:spacing w:before="360" w:after="0"/>
        <w:rPr>
          <w:b w:val="0"/>
          <w:i/>
          <w:sz w:val="32"/>
          <w:szCs w:val="32"/>
          <w:lang w:val="en-GB"/>
        </w:rPr>
      </w:pPr>
      <w:r w:rsidRPr="000A13CD">
        <w:rPr>
          <w:b w:val="0"/>
          <w:sz w:val="32"/>
          <w:szCs w:val="32"/>
          <w:lang w:val="en-GB"/>
        </w:rPr>
        <w:t xml:space="preserve">Budget line(s): </w:t>
      </w:r>
      <w:r w:rsidR="0085394A" w:rsidRPr="000A13CD">
        <w:rPr>
          <w:b w:val="0"/>
          <w:sz w:val="32"/>
          <w:szCs w:val="32"/>
          <w:lang w:val="en-GB"/>
        </w:rPr>
        <w:t>22 04 02 01</w:t>
      </w:r>
    </w:p>
    <w:p w14:paraId="56523445" w14:textId="77777777" w:rsidR="000E6E02" w:rsidRPr="000A13CD" w:rsidRDefault="009D3B6C" w:rsidP="000E6E02">
      <w:pPr>
        <w:spacing w:before="120"/>
        <w:jc w:val="center"/>
        <w:rPr>
          <w:sz w:val="32"/>
          <w:szCs w:val="32"/>
        </w:rPr>
      </w:pPr>
      <w:r w:rsidRPr="000A13CD">
        <w:rPr>
          <w:sz w:val="32"/>
          <w:szCs w:val="32"/>
        </w:rPr>
        <w:t>Reference:</w:t>
      </w:r>
    </w:p>
    <w:p w14:paraId="2AAC11AF" w14:textId="77777777" w:rsidR="00907384" w:rsidRPr="000A13CD" w:rsidRDefault="00907384" w:rsidP="00907384">
      <w:pPr>
        <w:spacing w:before="120"/>
        <w:jc w:val="center"/>
        <w:rPr>
          <w:sz w:val="32"/>
          <w:szCs w:val="32"/>
        </w:rPr>
      </w:pPr>
      <w:proofErr w:type="spellStart"/>
      <w:r w:rsidRPr="000A13CD">
        <w:rPr>
          <w:sz w:val="32"/>
          <w:szCs w:val="32"/>
        </w:rPr>
        <w:t>EuropeAid</w:t>
      </w:r>
      <w:proofErr w:type="spellEnd"/>
      <w:r w:rsidRPr="000A13CD">
        <w:rPr>
          <w:sz w:val="32"/>
          <w:szCs w:val="32"/>
        </w:rPr>
        <w:t>/164732/DH/ACT/GE</w:t>
      </w:r>
    </w:p>
    <w:p w14:paraId="262F3F84" w14:textId="77777777" w:rsidR="00A74F6F" w:rsidRPr="000A13CD" w:rsidRDefault="009D3B6C" w:rsidP="00B80924">
      <w:pPr>
        <w:spacing w:before="360"/>
        <w:jc w:val="center"/>
        <w:rPr>
          <w:sz w:val="32"/>
          <w:szCs w:val="32"/>
        </w:rPr>
      </w:pPr>
      <w:r w:rsidRPr="000A13CD">
        <w:rPr>
          <w:sz w:val="32"/>
          <w:szCs w:val="32"/>
        </w:rPr>
        <w:t>Deadline for submission</w:t>
      </w:r>
      <w:r w:rsidR="006C6A17" w:rsidRPr="000A13CD">
        <w:rPr>
          <w:rStyle w:val="FootnoteReference"/>
          <w:sz w:val="32"/>
          <w:szCs w:val="32"/>
          <w:lang w:val="en-GB" w:eastAsia="en-GB"/>
        </w:rPr>
        <w:footnoteReference w:id="1"/>
      </w:r>
      <w:r w:rsidRPr="000A13CD">
        <w:rPr>
          <w:sz w:val="32"/>
          <w:szCs w:val="32"/>
        </w:rPr>
        <w:t xml:space="preserve"> </w:t>
      </w:r>
      <w:r w:rsidR="00F115F5" w:rsidRPr="000A13CD">
        <w:rPr>
          <w:sz w:val="32"/>
          <w:szCs w:val="32"/>
        </w:rPr>
        <w:t xml:space="preserve">of </w:t>
      </w:r>
      <w:r w:rsidR="001B0DE6" w:rsidRPr="000A13CD">
        <w:rPr>
          <w:sz w:val="32"/>
          <w:szCs w:val="32"/>
        </w:rPr>
        <w:t>c</w:t>
      </w:r>
      <w:r w:rsidR="00595759" w:rsidRPr="000A13CD">
        <w:rPr>
          <w:sz w:val="32"/>
          <w:szCs w:val="32"/>
        </w:rPr>
        <w:t xml:space="preserve">oncept </w:t>
      </w:r>
      <w:r w:rsidR="001B0DE6" w:rsidRPr="000A13CD">
        <w:rPr>
          <w:sz w:val="32"/>
          <w:szCs w:val="32"/>
        </w:rPr>
        <w:t>n</w:t>
      </w:r>
      <w:r w:rsidR="00595759" w:rsidRPr="000A13CD">
        <w:rPr>
          <w:sz w:val="32"/>
          <w:szCs w:val="32"/>
        </w:rPr>
        <w:t>otes:</w:t>
      </w:r>
    </w:p>
    <w:p w14:paraId="7DA475BA" w14:textId="77777777" w:rsidR="009D3B6C" w:rsidRPr="000A13CD" w:rsidRDefault="0085394A" w:rsidP="007A22C3">
      <w:pPr>
        <w:spacing w:before="120"/>
        <w:jc w:val="center"/>
        <w:rPr>
          <w:b/>
          <w:bCs/>
          <w:sz w:val="32"/>
          <w:szCs w:val="32"/>
        </w:rPr>
      </w:pPr>
      <w:r w:rsidRPr="000A13CD">
        <w:rPr>
          <w:b/>
          <w:bCs/>
          <w:sz w:val="32"/>
          <w:szCs w:val="32"/>
        </w:rPr>
        <w:t>2</w:t>
      </w:r>
      <w:r w:rsidR="00BE709D" w:rsidRPr="000A13CD">
        <w:rPr>
          <w:b/>
          <w:bCs/>
          <w:sz w:val="32"/>
          <w:szCs w:val="32"/>
        </w:rPr>
        <w:t>1</w:t>
      </w:r>
      <w:r w:rsidR="00251206" w:rsidRPr="000A13CD">
        <w:rPr>
          <w:b/>
          <w:bCs/>
          <w:sz w:val="32"/>
          <w:szCs w:val="32"/>
        </w:rPr>
        <w:t>/</w:t>
      </w:r>
      <w:r w:rsidRPr="000A13CD">
        <w:rPr>
          <w:b/>
          <w:bCs/>
          <w:sz w:val="32"/>
          <w:szCs w:val="32"/>
        </w:rPr>
        <w:t>10</w:t>
      </w:r>
      <w:r w:rsidR="00251206" w:rsidRPr="000A13CD">
        <w:rPr>
          <w:b/>
          <w:bCs/>
          <w:sz w:val="32"/>
          <w:szCs w:val="32"/>
        </w:rPr>
        <w:t>/2019</w:t>
      </w:r>
      <w:r w:rsidR="002222D2" w:rsidRPr="000A13CD">
        <w:rPr>
          <w:b/>
          <w:bCs/>
          <w:sz w:val="32"/>
          <w:szCs w:val="32"/>
        </w:rPr>
        <w:t xml:space="preserve"> at </w:t>
      </w:r>
      <w:r w:rsidR="002D2E74" w:rsidRPr="000A13CD">
        <w:rPr>
          <w:b/>
          <w:bCs/>
          <w:sz w:val="32"/>
          <w:szCs w:val="32"/>
        </w:rPr>
        <w:t>13</w:t>
      </w:r>
      <w:r w:rsidR="00E85BAF" w:rsidRPr="000A13CD">
        <w:rPr>
          <w:b/>
          <w:bCs/>
          <w:sz w:val="32"/>
          <w:szCs w:val="32"/>
        </w:rPr>
        <w:t>:00</w:t>
      </w:r>
      <w:r w:rsidR="007A22C3" w:rsidRPr="000A13CD">
        <w:rPr>
          <w:b/>
          <w:bCs/>
          <w:sz w:val="32"/>
          <w:szCs w:val="32"/>
        </w:rPr>
        <w:t xml:space="preserve"> (</w:t>
      </w:r>
      <w:r w:rsidR="00595759" w:rsidRPr="000A13CD">
        <w:rPr>
          <w:b/>
          <w:bCs/>
          <w:sz w:val="32"/>
          <w:szCs w:val="32"/>
        </w:rPr>
        <w:t>Brussels</w:t>
      </w:r>
      <w:r w:rsidR="00A04993" w:rsidRPr="000A13CD">
        <w:rPr>
          <w:b/>
          <w:bCs/>
          <w:sz w:val="32"/>
          <w:szCs w:val="32"/>
        </w:rPr>
        <w:t xml:space="preserve"> </w:t>
      </w:r>
      <w:r w:rsidR="00595759" w:rsidRPr="000A13CD">
        <w:rPr>
          <w:b/>
          <w:bCs/>
          <w:sz w:val="32"/>
          <w:szCs w:val="32"/>
        </w:rPr>
        <w:t>date and time</w:t>
      </w:r>
      <w:r w:rsidR="007A22C3" w:rsidRPr="000A13CD">
        <w:rPr>
          <w:b/>
          <w:bCs/>
          <w:sz w:val="32"/>
          <w:szCs w:val="32"/>
        </w:rPr>
        <w:t>)</w:t>
      </w:r>
    </w:p>
    <w:p w14:paraId="29456B6A" w14:textId="77777777" w:rsidR="00324C8F" w:rsidRPr="000A13CD" w:rsidRDefault="00564682" w:rsidP="00961947">
      <w:pPr>
        <w:pStyle w:val="SubTitle2"/>
        <w:spacing w:after="120"/>
        <w:rPr>
          <w:sz w:val="22"/>
          <w:szCs w:val="22"/>
        </w:rPr>
      </w:pPr>
      <w:r w:rsidRPr="000A13CD">
        <w:rPr>
          <w:b w:val="0"/>
          <w:sz w:val="22"/>
          <w:szCs w:val="22"/>
        </w:rPr>
        <w:t xml:space="preserve">(in order to convert to local time click </w:t>
      </w:r>
      <w:hyperlink r:id="rId9" w:history="1">
        <w:r w:rsidRPr="000A13CD">
          <w:rPr>
            <w:rStyle w:val="Hyperlink"/>
            <w:sz w:val="22"/>
            <w:szCs w:val="22"/>
          </w:rPr>
          <w:t>here</w:t>
        </w:r>
      </w:hyperlink>
      <w:r w:rsidR="00CE5FF2" w:rsidRPr="000A13CD">
        <w:rPr>
          <w:rStyle w:val="FootnoteReference"/>
          <w:b w:val="0"/>
          <w:sz w:val="22"/>
          <w:szCs w:val="22"/>
          <w:shd w:val="clear" w:color="auto" w:fill="FFFFFF" w:themeFill="background1"/>
          <w:lang w:val="en-GB"/>
        </w:rPr>
        <w:footnoteReference w:id="2"/>
      </w:r>
      <w:r w:rsidRPr="000A13CD">
        <w:rPr>
          <w:sz w:val="22"/>
          <w:szCs w:val="22"/>
        </w:rPr>
        <w:t>)</w:t>
      </w:r>
    </w:p>
    <w:p w14:paraId="67368B4F" w14:textId="77777777" w:rsidR="00961947" w:rsidRPr="000A13CD" w:rsidRDefault="00961947" w:rsidP="00961947">
      <w:pPr>
        <w:pStyle w:val="SubTitle2"/>
        <w:spacing w:before="0" w:after="120"/>
        <w:rPr>
          <w:b w:val="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4961"/>
      </w:tblGrid>
      <w:tr w:rsidR="009D3B6C" w:rsidRPr="000A13CD" w14:paraId="782BC0F1" w14:textId="77777777" w:rsidTr="00A07B16">
        <w:tc>
          <w:tcPr>
            <w:tcW w:w="4111" w:type="dxa"/>
            <w:shd w:val="pct10" w:color="auto" w:fill="FFFFFF"/>
            <w:vAlign w:val="center"/>
          </w:tcPr>
          <w:p w14:paraId="328B52AE" w14:textId="77777777" w:rsidR="009D3B6C" w:rsidRPr="000A13CD" w:rsidRDefault="009D3B6C" w:rsidP="0075721F">
            <w:pPr>
              <w:pStyle w:val="Title"/>
              <w:spacing w:before="120"/>
              <w:jc w:val="left"/>
              <w:rPr>
                <w:b w:val="0"/>
                <w:sz w:val="28"/>
                <w:szCs w:val="28"/>
                <w:lang w:val="en-GB"/>
              </w:rPr>
            </w:pPr>
            <w:r w:rsidRPr="000A13CD">
              <w:rPr>
                <w:b w:val="0"/>
                <w:sz w:val="28"/>
                <w:szCs w:val="28"/>
                <w:highlight w:val="lightGray"/>
                <w:lang w:val="en-GB"/>
              </w:rPr>
              <w:t xml:space="preserve">Number </w:t>
            </w:r>
            <w:r w:rsidR="000407FE" w:rsidRPr="000A13CD">
              <w:rPr>
                <w:b w:val="0"/>
                <w:sz w:val="28"/>
                <w:szCs w:val="28"/>
                <w:highlight w:val="lightGray"/>
                <w:lang w:val="en-GB"/>
              </w:rPr>
              <w:t>&amp;</w:t>
            </w:r>
            <w:r w:rsidRPr="000A13CD">
              <w:rPr>
                <w:b w:val="0"/>
                <w:sz w:val="28"/>
                <w:szCs w:val="28"/>
                <w:highlight w:val="lightGray"/>
                <w:lang w:val="en-GB"/>
              </w:rPr>
              <w:t xml:space="preserve"> title of lot</w:t>
            </w:r>
          </w:p>
        </w:tc>
        <w:tc>
          <w:tcPr>
            <w:tcW w:w="4961" w:type="dxa"/>
          </w:tcPr>
          <w:p w14:paraId="25EFB627" w14:textId="77777777" w:rsidR="009D3B6C" w:rsidRPr="000A13CD" w:rsidRDefault="00746E23" w:rsidP="0075721F">
            <w:pPr>
              <w:pStyle w:val="Title"/>
              <w:spacing w:before="120"/>
              <w:jc w:val="left"/>
              <w:rPr>
                <w:b w:val="0"/>
                <w:sz w:val="28"/>
                <w:szCs w:val="28"/>
                <w:lang w:val="en-GB"/>
              </w:rPr>
            </w:pPr>
            <w:r w:rsidRPr="000A13CD">
              <w:rPr>
                <w:b w:val="0"/>
                <w:sz w:val="28"/>
                <w:szCs w:val="28"/>
                <w:lang w:val="en-GB"/>
              </w:rPr>
              <w:t xml:space="preserve">LOT- Support to the development of sectoral partnerships </w:t>
            </w:r>
          </w:p>
        </w:tc>
      </w:tr>
      <w:tr w:rsidR="000407FE" w:rsidRPr="000A13CD" w14:paraId="5C47C2C1" w14:textId="77777777" w:rsidTr="00A07B16">
        <w:trPr>
          <w:trHeight w:val="459"/>
        </w:trPr>
        <w:tc>
          <w:tcPr>
            <w:tcW w:w="4111" w:type="dxa"/>
            <w:shd w:val="pct10" w:color="auto" w:fill="FFFFFF"/>
            <w:vAlign w:val="center"/>
          </w:tcPr>
          <w:p w14:paraId="4195E865" w14:textId="77777777" w:rsidR="000407FE" w:rsidRPr="000A13CD" w:rsidRDefault="000407FE" w:rsidP="00297A3A">
            <w:pPr>
              <w:pStyle w:val="Title"/>
              <w:spacing w:before="120"/>
              <w:jc w:val="left"/>
              <w:rPr>
                <w:b w:val="0"/>
                <w:sz w:val="28"/>
                <w:szCs w:val="28"/>
                <w:lang w:val="en-GB"/>
              </w:rPr>
            </w:pPr>
            <w:r w:rsidRPr="000A13CD">
              <w:rPr>
                <w:b w:val="0"/>
                <w:sz w:val="28"/>
                <w:szCs w:val="28"/>
                <w:lang w:val="en-GB"/>
              </w:rPr>
              <w:t>Title of the action:</w:t>
            </w:r>
          </w:p>
        </w:tc>
        <w:tc>
          <w:tcPr>
            <w:tcW w:w="4961" w:type="dxa"/>
          </w:tcPr>
          <w:p w14:paraId="2886B1B4" w14:textId="77777777" w:rsidR="00DD50D0" w:rsidRDefault="000414A7" w:rsidP="00DD50D0">
            <w:pPr>
              <w:pStyle w:val="Title"/>
              <w:jc w:val="left"/>
              <w:rPr>
                <w:b w:val="0"/>
                <w:sz w:val="28"/>
                <w:szCs w:val="28"/>
                <w:lang w:val="en-GB"/>
              </w:rPr>
            </w:pPr>
            <w:r w:rsidRPr="00DD50D0">
              <w:rPr>
                <w:sz w:val="28"/>
                <w:szCs w:val="28"/>
                <w:lang w:val="en-GB"/>
              </w:rPr>
              <w:t>L</w:t>
            </w:r>
            <w:r w:rsidR="00DD50D0">
              <w:rPr>
                <w:b w:val="0"/>
                <w:sz w:val="28"/>
                <w:szCs w:val="28"/>
                <w:lang w:val="en-GB"/>
              </w:rPr>
              <w:t xml:space="preserve">earn, </w:t>
            </w:r>
            <w:r w:rsidRPr="00DD50D0">
              <w:rPr>
                <w:sz w:val="28"/>
                <w:szCs w:val="28"/>
                <w:lang w:val="en-GB"/>
              </w:rPr>
              <w:t>E</w:t>
            </w:r>
            <w:r w:rsidR="00DD50D0">
              <w:rPr>
                <w:b w:val="0"/>
                <w:sz w:val="28"/>
                <w:szCs w:val="28"/>
                <w:lang w:val="en-GB"/>
              </w:rPr>
              <w:t xml:space="preserve">xercise, </w:t>
            </w:r>
            <w:r w:rsidRPr="00DD50D0">
              <w:rPr>
                <w:sz w:val="28"/>
                <w:szCs w:val="28"/>
                <w:lang w:val="en-GB"/>
              </w:rPr>
              <w:t>A</w:t>
            </w:r>
            <w:r w:rsidR="00DD50D0">
              <w:rPr>
                <w:b w:val="0"/>
                <w:sz w:val="28"/>
                <w:szCs w:val="28"/>
                <w:lang w:val="en-GB"/>
              </w:rPr>
              <w:t xml:space="preserve">chieve, </w:t>
            </w:r>
            <w:r w:rsidRPr="00DD50D0">
              <w:rPr>
                <w:sz w:val="28"/>
                <w:szCs w:val="28"/>
                <w:lang w:val="en-GB"/>
              </w:rPr>
              <w:t>R</w:t>
            </w:r>
            <w:r w:rsidR="00DD50D0">
              <w:rPr>
                <w:b w:val="0"/>
                <w:sz w:val="28"/>
                <w:szCs w:val="28"/>
                <w:lang w:val="en-GB"/>
              </w:rPr>
              <w:t xml:space="preserve">eceive, </w:t>
            </w:r>
            <w:r w:rsidRPr="00DD50D0">
              <w:rPr>
                <w:sz w:val="28"/>
                <w:szCs w:val="28"/>
                <w:lang w:val="en-GB"/>
              </w:rPr>
              <w:t>N</w:t>
            </w:r>
            <w:r w:rsidR="00DD50D0">
              <w:rPr>
                <w:b w:val="0"/>
                <w:sz w:val="28"/>
                <w:szCs w:val="28"/>
                <w:lang w:val="en-GB"/>
              </w:rPr>
              <w:t>etwork</w:t>
            </w:r>
            <w:r>
              <w:rPr>
                <w:b w:val="0"/>
                <w:sz w:val="28"/>
                <w:szCs w:val="28"/>
                <w:lang w:val="en-GB"/>
              </w:rPr>
              <w:t xml:space="preserve"> </w:t>
            </w:r>
            <w:r w:rsidR="00DD50D0" w:rsidRPr="00DD50D0">
              <w:rPr>
                <w:sz w:val="28"/>
                <w:szCs w:val="28"/>
                <w:lang w:val="en-GB"/>
              </w:rPr>
              <w:t>for</w:t>
            </w:r>
            <w:r w:rsidRPr="00DD50D0">
              <w:rPr>
                <w:sz w:val="28"/>
                <w:szCs w:val="28"/>
                <w:lang w:val="en-GB"/>
              </w:rPr>
              <w:t xml:space="preserve"> Employment</w:t>
            </w:r>
            <w:r>
              <w:rPr>
                <w:b w:val="0"/>
                <w:sz w:val="28"/>
                <w:szCs w:val="28"/>
                <w:lang w:val="en-GB"/>
              </w:rPr>
              <w:t>!</w:t>
            </w:r>
            <w:r w:rsidR="00DD50D0">
              <w:rPr>
                <w:b w:val="0"/>
                <w:sz w:val="28"/>
                <w:szCs w:val="28"/>
                <w:lang w:val="en-GB"/>
              </w:rPr>
              <w:t xml:space="preserve"> </w:t>
            </w:r>
          </w:p>
          <w:p w14:paraId="2F01347F" w14:textId="2A6A46EA" w:rsidR="000414A7" w:rsidRPr="000A13CD" w:rsidRDefault="00DD50D0" w:rsidP="00DD50D0">
            <w:pPr>
              <w:pStyle w:val="Title"/>
              <w:spacing w:before="120"/>
              <w:jc w:val="left"/>
              <w:rPr>
                <w:b w:val="0"/>
                <w:sz w:val="28"/>
                <w:szCs w:val="28"/>
                <w:lang w:val="en-GB"/>
              </w:rPr>
            </w:pPr>
            <w:r>
              <w:rPr>
                <w:b w:val="0"/>
                <w:sz w:val="28"/>
                <w:szCs w:val="28"/>
                <w:lang w:val="en-GB"/>
              </w:rPr>
              <w:t>(LEARN for Employment</w:t>
            </w:r>
            <w:r w:rsidR="00B83479">
              <w:rPr>
                <w:b w:val="0"/>
                <w:sz w:val="28"/>
                <w:szCs w:val="28"/>
                <w:lang w:val="en-GB"/>
              </w:rPr>
              <w:t>!</w:t>
            </w:r>
            <w:r>
              <w:rPr>
                <w:b w:val="0"/>
                <w:sz w:val="28"/>
                <w:szCs w:val="28"/>
                <w:lang w:val="en-GB"/>
              </w:rPr>
              <w:t>)</w:t>
            </w:r>
          </w:p>
        </w:tc>
      </w:tr>
      <w:tr w:rsidR="000407FE" w:rsidRPr="000A13CD" w14:paraId="0D7BF0C4" w14:textId="77777777" w:rsidTr="00A07B16">
        <w:tc>
          <w:tcPr>
            <w:tcW w:w="4111" w:type="dxa"/>
            <w:shd w:val="pct10" w:color="auto" w:fill="FFFFFF"/>
            <w:vAlign w:val="center"/>
          </w:tcPr>
          <w:p w14:paraId="48073F0E" w14:textId="77777777" w:rsidR="000407FE" w:rsidRPr="000A13CD" w:rsidRDefault="000407FE" w:rsidP="00F34C19">
            <w:pPr>
              <w:pStyle w:val="Title"/>
              <w:spacing w:before="120"/>
              <w:jc w:val="left"/>
              <w:rPr>
                <w:b w:val="0"/>
                <w:sz w:val="28"/>
                <w:szCs w:val="28"/>
                <w:lang w:val="en-GB"/>
              </w:rPr>
            </w:pPr>
            <w:r w:rsidRPr="000A13CD">
              <w:rPr>
                <w:b w:val="0"/>
                <w:sz w:val="28"/>
                <w:szCs w:val="28"/>
                <w:lang w:val="en-GB"/>
              </w:rPr>
              <w:t xml:space="preserve">Name of the </w:t>
            </w:r>
            <w:r w:rsidR="00C85FFA" w:rsidRPr="000A13CD">
              <w:rPr>
                <w:b w:val="0"/>
                <w:sz w:val="28"/>
                <w:szCs w:val="28"/>
                <w:lang w:val="en-GB"/>
              </w:rPr>
              <w:t xml:space="preserve">lead </w:t>
            </w:r>
            <w:r w:rsidRPr="000A13CD">
              <w:rPr>
                <w:b w:val="0"/>
                <w:sz w:val="28"/>
                <w:szCs w:val="28"/>
                <w:lang w:val="en-GB"/>
              </w:rPr>
              <w:t>applicant</w:t>
            </w:r>
          </w:p>
        </w:tc>
        <w:tc>
          <w:tcPr>
            <w:tcW w:w="4961" w:type="dxa"/>
          </w:tcPr>
          <w:p w14:paraId="590AC6DD" w14:textId="58DB0FF3" w:rsidR="000407FE" w:rsidRPr="000A13CD" w:rsidRDefault="00746E23" w:rsidP="00297A3A">
            <w:pPr>
              <w:pStyle w:val="Title"/>
              <w:spacing w:before="120"/>
              <w:jc w:val="left"/>
              <w:rPr>
                <w:b w:val="0"/>
                <w:sz w:val="28"/>
                <w:szCs w:val="28"/>
                <w:lang w:val="en-GB"/>
              </w:rPr>
            </w:pPr>
            <w:r w:rsidRPr="000A13CD">
              <w:rPr>
                <w:b w:val="0"/>
                <w:sz w:val="28"/>
                <w:szCs w:val="28"/>
                <w:lang w:val="en-GB"/>
              </w:rPr>
              <w:t xml:space="preserve">Education Development and Employment </w:t>
            </w:r>
            <w:r w:rsidR="00577C5D">
              <w:rPr>
                <w:b w:val="0"/>
                <w:sz w:val="28"/>
                <w:szCs w:val="28"/>
                <w:lang w:val="en-GB"/>
              </w:rPr>
              <w:t>Centre</w:t>
            </w:r>
            <w:r w:rsidRPr="000A13CD">
              <w:rPr>
                <w:b w:val="0"/>
                <w:sz w:val="28"/>
                <w:szCs w:val="28"/>
                <w:lang w:val="en-GB"/>
              </w:rPr>
              <w:t xml:space="preserve"> </w:t>
            </w:r>
          </w:p>
        </w:tc>
      </w:tr>
      <w:tr w:rsidR="00961947" w:rsidRPr="000A13CD" w14:paraId="66163704" w14:textId="77777777" w:rsidTr="00A07B16">
        <w:tc>
          <w:tcPr>
            <w:tcW w:w="4111" w:type="dxa"/>
            <w:shd w:val="pct10" w:color="auto" w:fill="FFFFFF"/>
            <w:vAlign w:val="center"/>
          </w:tcPr>
          <w:p w14:paraId="66D058EE" w14:textId="77777777" w:rsidR="00961947" w:rsidRPr="000A13CD" w:rsidRDefault="00961947" w:rsidP="00F34C19">
            <w:pPr>
              <w:pStyle w:val="Title"/>
              <w:spacing w:before="120"/>
              <w:jc w:val="left"/>
              <w:rPr>
                <w:b w:val="0"/>
                <w:sz w:val="28"/>
                <w:szCs w:val="28"/>
                <w:lang w:val="en-GB"/>
              </w:rPr>
            </w:pPr>
            <w:r w:rsidRPr="000A13CD">
              <w:rPr>
                <w:b w:val="0"/>
                <w:sz w:val="28"/>
                <w:szCs w:val="28"/>
                <w:lang w:val="en-GB"/>
              </w:rPr>
              <w:t>Nationality of the lead applicant</w:t>
            </w:r>
            <w:r w:rsidRPr="000A13CD">
              <w:rPr>
                <w:rStyle w:val="FootnoteReference"/>
                <w:lang w:val="en-GB"/>
              </w:rPr>
              <w:footnoteReference w:id="3"/>
            </w:r>
          </w:p>
        </w:tc>
        <w:tc>
          <w:tcPr>
            <w:tcW w:w="4961" w:type="dxa"/>
          </w:tcPr>
          <w:p w14:paraId="61F09879" w14:textId="77777777" w:rsidR="00961947" w:rsidRPr="000A13CD" w:rsidRDefault="00746E23" w:rsidP="00297A3A">
            <w:pPr>
              <w:pStyle w:val="Title"/>
              <w:spacing w:before="120"/>
              <w:jc w:val="left"/>
              <w:rPr>
                <w:b w:val="0"/>
                <w:sz w:val="28"/>
                <w:szCs w:val="28"/>
                <w:lang w:val="en-GB"/>
              </w:rPr>
            </w:pPr>
            <w:r w:rsidRPr="000A13CD">
              <w:rPr>
                <w:b w:val="0"/>
                <w:sz w:val="28"/>
                <w:szCs w:val="28"/>
                <w:lang w:val="en-GB"/>
              </w:rPr>
              <w:t>Georgian</w:t>
            </w:r>
          </w:p>
        </w:tc>
      </w:tr>
    </w:tbl>
    <w:p w14:paraId="7D498537" w14:textId="77777777" w:rsidR="009D3B6C" w:rsidRPr="000A13CD" w:rsidRDefault="009D3B6C" w:rsidP="00CE5FF2">
      <w:pPr>
        <w:spacing w:before="120"/>
        <w:rPr>
          <w:sz w:val="28"/>
          <w:szCs w:val="28"/>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9D3B6C" w:rsidRPr="000A13CD" w14:paraId="03CFD91E" w14:textId="77777777" w:rsidTr="00C82C5B">
        <w:trPr>
          <w:trHeight w:val="560"/>
        </w:trPr>
        <w:tc>
          <w:tcPr>
            <w:tcW w:w="1701" w:type="dxa"/>
            <w:tcBorders>
              <w:bottom w:val="nil"/>
            </w:tcBorders>
            <w:shd w:val="pct10" w:color="auto" w:fill="FFFFFF"/>
          </w:tcPr>
          <w:p w14:paraId="08889D59" w14:textId="77777777" w:rsidR="009D3B6C" w:rsidRPr="000A13CD" w:rsidRDefault="009D3B6C" w:rsidP="0075721F">
            <w:pPr>
              <w:pStyle w:val="Title"/>
              <w:spacing w:before="120"/>
              <w:rPr>
                <w:b w:val="0"/>
                <w:sz w:val="28"/>
                <w:szCs w:val="28"/>
                <w:lang w:val="en-GB"/>
              </w:rPr>
            </w:pPr>
            <w:r w:rsidRPr="000A13CD">
              <w:rPr>
                <w:b w:val="0"/>
                <w:sz w:val="28"/>
                <w:szCs w:val="28"/>
                <w:lang w:val="en-GB"/>
              </w:rPr>
              <w:t>Dossier No</w:t>
            </w:r>
          </w:p>
        </w:tc>
        <w:tc>
          <w:tcPr>
            <w:tcW w:w="1843" w:type="dxa"/>
            <w:tcBorders>
              <w:bottom w:val="nil"/>
            </w:tcBorders>
          </w:tcPr>
          <w:p w14:paraId="7C09174D" w14:textId="77777777" w:rsidR="009D3B6C" w:rsidRPr="000A13CD" w:rsidRDefault="009D3B6C" w:rsidP="0075721F">
            <w:pPr>
              <w:pStyle w:val="Title"/>
              <w:spacing w:before="120"/>
              <w:rPr>
                <w:b w:val="0"/>
                <w:sz w:val="28"/>
                <w:szCs w:val="28"/>
                <w:lang w:val="en-GB"/>
              </w:rPr>
            </w:pPr>
          </w:p>
        </w:tc>
      </w:tr>
      <w:tr w:rsidR="009D3B6C" w:rsidRPr="000A13CD" w14:paraId="1DED409E" w14:textId="77777777" w:rsidTr="00C82C5B">
        <w:trPr>
          <w:cantSplit/>
        </w:trPr>
        <w:tc>
          <w:tcPr>
            <w:tcW w:w="3544" w:type="dxa"/>
            <w:gridSpan w:val="2"/>
            <w:tcBorders>
              <w:left w:val="nil"/>
              <w:right w:val="nil"/>
            </w:tcBorders>
          </w:tcPr>
          <w:p w14:paraId="57C8F5FD" w14:textId="77777777" w:rsidR="00E22AF7" w:rsidRPr="000A13CD" w:rsidRDefault="009D3B6C" w:rsidP="0075721F">
            <w:pPr>
              <w:pStyle w:val="Title"/>
              <w:spacing w:before="120"/>
              <w:jc w:val="left"/>
              <w:rPr>
                <w:b w:val="0"/>
                <w:sz w:val="20"/>
                <w:lang w:val="en-GB"/>
              </w:rPr>
            </w:pPr>
            <w:r w:rsidRPr="000A13CD">
              <w:rPr>
                <w:b w:val="0"/>
                <w:sz w:val="20"/>
                <w:lang w:val="en-GB"/>
              </w:rPr>
              <w:t>(for official use only)</w:t>
            </w:r>
          </w:p>
          <w:p w14:paraId="5391DD8D" w14:textId="77777777" w:rsidR="00A07B16" w:rsidRPr="000A13CD" w:rsidRDefault="00A07B16" w:rsidP="0075721F">
            <w:pPr>
              <w:pStyle w:val="Title"/>
              <w:spacing w:before="120"/>
              <w:jc w:val="left"/>
              <w:rPr>
                <w:b w:val="0"/>
                <w:sz w:val="20"/>
                <w:lang w:val="en-GB"/>
              </w:rPr>
            </w:pPr>
          </w:p>
        </w:tc>
      </w:tr>
    </w:tbl>
    <w:p w14:paraId="31D4B16F" w14:textId="77777777" w:rsidR="00F4686A" w:rsidRPr="000A13CD" w:rsidRDefault="00F4686A" w:rsidP="00F4686A">
      <w:pPr>
        <w:rPr>
          <w:vanish/>
        </w:rPr>
      </w:pPr>
    </w:p>
    <w:p w14:paraId="47A7C677" w14:textId="77777777" w:rsidR="009D3B6C" w:rsidRPr="000A13CD" w:rsidRDefault="000E6E02" w:rsidP="008B016F">
      <w:pPr>
        <w:spacing w:before="120" w:after="240"/>
        <w:jc w:val="center"/>
        <w:rPr>
          <w:b/>
          <w:sz w:val="28"/>
          <w:szCs w:val="28"/>
          <w:highlight w:val="yellow"/>
        </w:rPr>
      </w:pPr>
      <w:r w:rsidRPr="000A13CD">
        <w:rPr>
          <w:b/>
          <w:sz w:val="28"/>
          <w:szCs w:val="28"/>
        </w:rPr>
        <w:br w:type="page"/>
      </w:r>
      <w:r w:rsidR="009D3B6C" w:rsidRPr="000A13CD">
        <w:rPr>
          <w:b/>
          <w:sz w:val="28"/>
          <w:szCs w:val="28"/>
        </w:rPr>
        <w:lastRenderedPageBreak/>
        <w:t>NOTICE</w:t>
      </w:r>
    </w:p>
    <w:p w14:paraId="0A75A697" w14:textId="77777777" w:rsidR="000509EA" w:rsidRPr="000A13CD" w:rsidRDefault="000509EA" w:rsidP="000509EA">
      <w:pPr>
        <w:spacing w:before="120"/>
        <w:jc w:val="both"/>
        <w:rPr>
          <w:sz w:val="22"/>
          <w:szCs w:val="22"/>
          <w:u w:val="single"/>
        </w:rPr>
      </w:pPr>
      <w:r w:rsidRPr="000A13CD">
        <w:rPr>
          <w:sz w:val="22"/>
          <w:szCs w:val="22"/>
          <w:u w:val="single"/>
        </w:rPr>
        <w:t>When processing your application, any personal data (e.g. names, addresses and CVs), will be processed</w:t>
      </w:r>
      <w:r w:rsidRPr="000A13CD">
        <w:rPr>
          <w:rStyle w:val="FootnoteReference"/>
          <w:u w:val="single"/>
          <w:lang w:val="en-GB"/>
        </w:rPr>
        <w:footnoteReference w:id="4"/>
      </w:r>
      <w:r w:rsidRPr="000A13CD">
        <w:rPr>
          <w:sz w:val="22"/>
          <w:szCs w:val="22"/>
          <w:u w:val="single"/>
        </w:rPr>
        <w:t xml:space="preserve">  solely for the purposes of the performance management and monitoring of the call for proposal and of the contract by the data controller without prejudice to possible transmission to the bodies charge with monitoring or inspection tasks in application of Union law.</w:t>
      </w:r>
    </w:p>
    <w:p w14:paraId="5E849CC9" w14:textId="77777777" w:rsidR="000509EA" w:rsidRPr="000A13CD" w:rsidRDefault="000509EA" w:rsidP="000509EA">
      <w:pPr>
        <w:spacing w:before="120"/>
        <w:ind w:left="-120"/>
        <w:jc w:val="both"/>
        <w:rPr>
          <w:sz w:val="22"/>
          <w:szCs w:val="22"/>
          <w:u w:val="single"/>
        </w:rPr>
      </w:pPr>
    </w:p>
    <w:p w14:paraId="207FB220" w14:textId="77777777" w:rsidR="000509EA" w:rsidRPr="000A13CD" w:rsidRDefault="000509EA" w:rsidP="000509EA">
      <w:pPr>
        <w:spacing w:before="120"/>
        <w:rPr>
          <w:sz w:val="22"/>
          <w:szCs w:val="22"/>
          <w:u w:val="single"/>
        </w:rPr>
      </w:pPr>
      <w:r w:rsidRPr="000A13CD">
        <w:rPr>
          <w:sz w:val="22"/>
          <w:szCs w:val="22"/>
          <w:u w:val="single"/>
        </w:rPr>
        <w:t xml:space="preserve">When the European Commission is the Contracting Authority or is processing your personal data received from you or from the Contracting Authority (when the European Commission is not the Contracting Authority), the data protection rules provided for by the Regulation </w:t>
      </w:r>
      <w:r w:rsidRPr="000A13CD">
        <w:rPr>
          <w:rStyle w:val="FootnoteReference"/>
          <w:u w:val="single"/>
          <w:lang w:val="en-GB"/>
        </w:rPr>
        <w:footnoteReference w:id="5"/>
      </w:r>
      <w:r w:rsidRPr="000A13CD">
        <w:rPr>
          <w:sz w:val="22"/>
          <w:szCs w:val="22"/>
          <w:u w:val="single"/>
        </w:rPr>
        <w:t xml:space="preserve"> on the protection of individuals with regard to the processing of personal data by the Union institutions, bodies, offices and agencies and on the free movement of such data applies.</w:t>
      </w:r>
    </w:p>
    <w:p w14:paraId="5DE126B4" w14:textId="77777777" w:rsidR="000509EA" w:rsidRPr="000A13CD" w:rsidRDefault="000509EA" w:rsidP="000509EA">
      <w:pPr>
        <w:spacing w:before="120"/>
        <w:ind w:left="-120"/>
        <w:rPr>
          <w:sz w:val="22"/>
          <w:szCs w:val="22"/>
          <w:u w:val="single"/>
        </w:rPr>
      </w:pPr>
    </w:p>
    <w:p w14:paraId="2196A042" w14:textId="77777777" w:rsidR="000509EA" w:rsidRPr="000A13CD" w:rsidRDefault="000509EA" w:rsidP="000509EA">
      <w:pPr>
        <w:spacing w:before="120"/>
        <w:jc w:val="both"/>
        <w:rPr>
          <w:sz w:val="22"/>
          <w:szCs w:val="22"/>
        </w:rPr>
      </w:pPr>
      <w:r w:rsidRPr="000A13CD">
        <w:rPr>
          <w:sz w:val="22"/>
          <w:szCs w:val="22"/>
        </w:rPr>
        <w:t>Information concerning processing of your personal data by the European Commission is available in the privacy statement at:</w:t>
      </w:r>
      <w:r w:rsidRPr="000A13CD">
        <w:rPr>
          <w:rStyle w:val="FootnoteReference"/>
          <w:lang w:val="en-GB"/>
        </w:rPr>
        <w:footnoteReference w:id="6"/>
      </w:r>
    </w:p>
    <w:p w14:paraId="2A8EC7CA" w14:textId="77777777" w:rsidR="002B7E5E" w:rsidRPr="000A13CD" w:rsidRDefault="00A936CE" w:rsidP="008E3CEC">
      <w:pPr>
        <w:pStyle w:val="BodyText2"/>
        <w:tabs>
          <w:tab w:val="left" w:pos="0"/>
          <w:tab w:val="left" w:pos="630"/>
        </w:tabs>
        <w:spacing w:before="120"/>
        <w:rPr>
          <w:rFonts w:ascii="Times New Roman" w:hAnsi="Times New Roman"/>
          <w:color w:val="1F497D"/>
          <w:szCs w:val="22"/>
          <w:lang w:val="en-GB"/>
        </w:rPr>
      </w:pPr>
      <w:hyperlink r:id="rId10" w:history="1">
        <w:r w:rsidR="002B7E5E" w:rsidRPr="000A13CD">
          <w:rPr>
            <w:rStyle w:val="Hyperlink"/>
            <w:rFonts w:ascii="Times New Roman" w:hAnsi="Times New Roman"/>
            <w:szCs w:val="22"/>
            <w:lang w:val="en-GB"/>
          </w:rPr>
          <w:t>http://ec.europa.eu/europeaid/prag/annexes.do?group=A</w:t>
        </w:r>
      </w:hyperlink>
    </w:p>
    <w:p w14:paraId="4293529F" w14:textId="77777777" w:rsidR="000509EA" w:rsidRPr="000A13CD" w:rsidRDefault="000509EA" w:rsidP="000509EA">
      <w:pPr>
        <w:pStyle w:val="BodyText2"/>
        <w:tabs>
          <w:tab w:val="left" w:pos="0"/>
          <w:tab w:val="left" w:pos="630"/>
        </w:tabs>
        <w:spacing w:before="120"/>
        <w:rPr>
          <w:rFonts w:ascii="Times New Roman" w:hAnsi="Times New Roman"/>
          <w:szCs w:val="22"/>
          <w:lang w:val="en-GB"/>
        </w:rPr>
      </w:pPr>
      <w:r w:rsidRPr="000A13CD">
        <w:rPr>
          <w:rFonts w:ascii="Times New Roman" w:hAnsi="Times New Roman"/>
          <w:szCs w:val="22"/>
          <w:lang w:val="en-GB"/>
        </w:rPr>
        <w:t>The data controller of this call for proposals is the head of unit of NEAR/R.4 - Contracts and Finance (ENI)</w:t>
      </w:r>
    </w:p>
    <w:p w14:paraId="4073944A" w14:textId="77777777" w:rsidR="00160875" w:rsidRPr="00160875" w:rsidRDefault="005E49CD" w:rsidP="00160875">
      <w:pPr>
        <w:pStyle w:val="Heading2"/>
        <w:spacing w:before="0"/>
        <w:ind w:left="0"/>
        <w:jc w:val="left"/>
        <w:rPr>
          <w:rFonts w:ascii="Arial" w:hAnsi="Arial" w:cs="Arial"/>
        </w:rPr>
      </w:pPr>
      <w:r w:rsidRPr="000A13CD">
        <w:rPr>
          <w:sz w:val="22"/>
          <w:szCs w:val="22"/>
          <w:u w:val="single"/>
        </w:rPr>
        <w:br w:type="page"/>
      </w:r>
      <w:bookmarkStart w:id="5" w:name="_Toc277337043"/>
      <w:bookmarkStart w:id="6" w:name="_Toc277340291"/>
      <w:r w:rsidR="00160875" w:rsidRPr="00160875">
        <w:rPr>
          <w:rFonts w:ascii="Arial" w:hAnsi="Arial" w:cs="Arial"/>
        </w:rPr>
        <w:lastRenderedPageBreak/>
        <w:t>Abbreviations</w:t>
      </w:r>
    </w:p>
    <w:p w14:paraId="2D0CB852" w14:textId="77777777" w:rsidR="00160875" w:rsidRPr="00160875" w:rsidRDefault="00160875" w:rsidP="00160875">
      <w:pPr>
        <w:rPr>
          <w:rFonts w:ascii="Arial" w:hAnsi="Arial" w:cs="Arial"/>
        </w:rPr>
      </w:pPr>
    </w:p>
    <w:tbl>
      <w:tblPr>
        <w:tblStyle w:val="TableGrid"/>
        <w:tblW w:w="9638" w:type="dxa"/>
        <w:tblLayout w:type="fixed"/>
        <w:tblLook w:val="06A0" w:firstRow="1" w:lastRow="0" w:firstColumn="1" w:lastColumn="0" w:noHBand="1" w:noVBand="1"/>
      </w:tblPr>
      <w:tblGrid>
        <w:gridCol w:w="1995"/>
        <w:gridCol w:w="7643"/>
      </w:tblGrid>
      <w:tr w:rsidR="00160875" w:rsidRPr="009E6254" w14:paraId="636754F2" w14:textId="77777777" w:rsidTr="006855BB">
        <w:tc>
          <w:tcPr>
            <w:tcW w:w="1995" w:type="dxa"/>
          </w:tcPr>
          <w:p w14:paraId="5C07E8AB" w14:textId="77777777" w:rsidR="00160875" w:rsidRPr="009E6254" w:rsidRDefault="00160875" w:rsidP="006855BB">
            <w:pPr>
              <w:rPr>
                <w:rFonts w:ascii="Arial" w:hAnsi="Arial" w:cs="Arial"/>
                <w:b/>
                <w:bCs/>
                <w:sz w:val="22"/>
                <w:szCs w:val="22"/>
              </w:rPr>
            </w:pPr>
            <w:r w:rsidRPr="009E6254">
              <w:rPr>
                <w:rFonts w:ascii="Arial" w:hAnsi="Arial" w:cs="Arial"/>
                <w:b/>
                <w:bCs/>
                <w:sz w:val="22"/>
                <w:szCs w:val="22"/>
              </w:rPr>
              <w:t>Abbreviation</w:t>
            </w:r>
          </w:p>
        </w:tc>
        <w:tc>
          <w:tcPr>
            <w:tcW w:w="7643" w:type="dxa"/>
          </w:tcPr>
          <w:p w14:paraId="3675E1E1" w14:textId="77777777" w:rsidR="00160875" w:rsidRPr="009E6254" w:rsidRDefault="00160875" w:rsidP="006855BB">
            <w:pPr>
              <w:rPr>
                <w:rFonts w:ascii="Arial" w:hAnsi="Arial" w:cs="Arial"/>
                <w:b/>
                <w:bCs/>
                <w:sz w:val="22"/>
                <w:szCs w:val="22"/>
              </w:rPr>
            </w:pPr>
            <w:r w:rsidRPr="009E6254">
              <w:rPr>
                <w:rFonts w:ascii="Arial" w:hAnsi="Arial" w:cs="Arial"/>
                <w:b/>
                <w:bCs/>
                <w:sz w:val="22"/>
                <w:szCs w:val="22"/>
              </w:rPr>
              <w:t xml:space="preserve">Explanation </w:t>
            </w:r>
          </w:p>
        </w:tc>
      </w:tr>
      <w:tr w:rsidR="00160875" w:rsidRPr="009E6254" w14:paraId="48E805BA" w14:textId="77777777" w:rsidTr="00FC1052">
        <w:tc>
          <w:tcPr>
            <w:tcW w:w="1995" w:type="dxa"/>
            <w:vAlign w:val="center"/>
          </w:tcPr>
          <w:p w14:paraId="0E32AA73" w14:textId="14B47E21" w:rsidR="00160875" w:rsidRPr="00FC1052" w:rsidRDefault="00160875" w:rsidP="00FC1052">
            <w:pPr>
              <w:rPr>
                <w:rFonts w:ascii="Arial" w:hAnsi="Arial" w:cs="Arial"/>
              </w:rPr>
            </w:pPr>
            <w:r w:rsidRPr="00FC1052">
              <w:rPr>
                <w:rFonts w:ascii="Arial" w:hAnsi="Arial" w:cs="Arial"/>
              </w:rPr>
              <w:t>EDEC</w:t>
            </w:r>
          </w:p>
        </w:tc>
        <w:tc>
          <w:tcPr>
            <w:tcW w:w="7643" w:type="dxa"/>
            <w:vAlign w:val="center"/>
          </w:tcPr>
          <w:p w14:paraId="48C1ABC8" w14:textId="785A8914" w:rsidR="00160875" w:rsidRPr="00FC1052" w:rsidRDefault="00160875" w:rsidP="00FC1052">
            <w:pPr>
              <w:rPr>
                <w:rFonts w:ascii="Arial" w:hAnsi="Arial" w:cs="Arial"/>
              </w:rPr>
            </w:pPr>
            <w:r w:rsidRPr="00FC1052">
              <w:rPr>
                <w:rFonts w:ascii="Arial" w:hAnsi="Arial" w:cs="Arial"/>
                <w:lang w:val="en-US"/>
              </w:rPr>
              <w:t>NGO Education Development and Employment Center</w:t>
            </w:r>
          </w:p>
        </w:tc>
      </w:tr>
      <w:tr w:rsidR="00160875" w:rsidRPr="009E6254" w14:paraId="66ADBDA2" w14:textId="77777777" w:rsidTr="00FC1052">
        <w:tc>
          <w:tcPr>
            <w:tcW w:w="1995" w:type="dxa"/>
            <w:vAlign w:val="center"/>
          </w:tcPr>
          <w:p w14:paraId="4E23B271" w14:textId="6592CE3B" w:rsidR="00160875" w:rsidRPr="00FC1052" w:rsidRDefault="00160875" w:rsidP="00FC1052">
            <w:pPr>
              <w:rPr>
                <w:rFonts w:ascii="Arial" w:hAnsi="Arial" w:cs="Arial"/>
              </w:rPr>
            </w:pPr>
            <w:r w:rsidRPr="00FC1052">
              <w:rPr>
                <w:rFonts w:ascii="Arial" w:hAnsi="Arial" w:cs="Arial"/>
              </w:rPr>
              <w:t>TEDEC</w:t>
            </w:r>
          </w:p>
        </w:tc>
        <w:tc>
          <w:tcPr>
            <w:tcW w:w="7643" w:type="dxa"/>
            <w:vAlign w:val="center"/>
          </w:tcPr>
          <w:p w14:paraId="4A818A91" w14:textId="6B576E62" w:rsidR="00160875" w:rsidRPr="00FC1052" w:rsidRDefault="00160875" w:rsidP="00FC1052">
            <w:pPr>
              <w:rPr>
                <w:rFonts w:ascii="Arial" w:hAnsi="Arial" w:cs="Arial"/>
                <w:lang w:val="en-US"/>
              </w:rPr>
            </w:pPr>
            <w:r w:rsidRPr="00FC1052">
              <w:rPr>
                <w:rFonts w:ascii="Arial" w:hAnsi="Arial" w:cs="Arial"/>
                <w:lang w:val="en-US"/>
              </w:rPr>
              <w:t>NGO Telavi Education Development and Employment Center</w:t>
            </w:r>
          </w:p>
        </w:tc>
      </w:tr>
      <w:tr w:rsidR="00160875" w:rsidRPr="009E6254" w14:paraId="16798851" w14:textId="77777777" w:rsidTr="00FC1052">
        <w:tc>
          <w:tcPr>
            <w:tcW w:w="1995" w:type="dxa"/>
            <w:vAlign w:val="center"/>
          </w:tcPr>
          <w:p w14:paraId="60418D46" w14:textId="1432A0DD" w:rsidR="00160875" w:rsidRPr="00FC1052" w:rsidRDefault="00160875" w:rsidP="00FC1052">
            <w:pPr>
              <w:rPr>
                <w:rFonts w:ascii="Arial" w:hAnsi="Arial" w:cs="Arial"/>
              </w:rPr>
            </w:pPr>
            <w:r w:rsidRPr="00FC1052">
              <w:rPr>
                <w:rFonts w:ascii="Arial" w:hAnsi="Arial" w:cs="Arial"/>
              </w:rPr>
              <w:t>EAARA</w:t>
            </w:r>
          </w:p>
        </w:tc>
        <w:tc>
          <w:tcPr>
            <w:tcW w:w="7643" w:type="dxa"/>
            <w:vAlign w:val="center"/>
          </w:tcPr>
          <w:p w14:paraId="4DD599C9" w14:textId="7551EA1E" w:rsidR="00160875" w:rsidRPr="00FC1052" w:rsidRDefault="00160875" w:rsidP="00FC1052">
            <w:pPr>
              <w:rPr>
                <w:rFonts w:ascii="Arial" w:hAnsi="Arial" w:cs="Arial"/>
                <w:lang w:val="en-US"/>
              </w:rPr>
            </w:pPr>
            <w:r w:rsidRPr="00FC1052">
              <w:rPr>
                <w:rFonts w:ascii="Arial" w:hAnsi="Arial" w:cs="Arial"/>
              </w:rPr>
              <w:t>Legal Entity under the Public Law - Employment Agency of Autonomous Republic of Adjara</w:t>
            </w:r>
          </w:p>
        </w:tc>
      </w:tr>
      <w:tr w:rsidR="009E6254" w:rsidRPr="009E6254" w14:paraId="471EA275" w14:textId="77777777" w:rsidTr="00FC1052">
        <w:tc>
          <w:tcPr>
            <w:tcW w:w="1995" w:type="dxa"/>
            <w:vAlign w:val="center"/>
          </w:tcPr>
          <w:p w14:paraId="0899135A" w14:textId="7D1C161C" w:rsidR="009E6254" w:rsidRPr="00FC1052" w:rsidRDefault="009E6254" w:rsidP="00FC1052">
            <w:pPr>
              <w:rPr>
                <w:rFonts w:ascii="Arial" w:hAnsi="Arial" w:cs="Arial"/>
              </w:rPr>
            </w:pPr>
            <w:r w:rsidRPr="00FC1052">
              <w:rPr>
                <w:rFonts w:ascii="Arial" w:hAnsi="Arial" w:cs="Arial"/>
              </w:rPr>
              <w:t>MIDPLHSA</w:t>
            </w:r>
          </w:p>
        </w:tc>
        <w:tc>
          <w:tcPr>
            <w:tcW w:w="7643" w:type="dxa"/>
            <w:vAlign w:val="center"/>
          </w:tcPr>
          <w:p w14:paraId="73881871" w14:textId="39893D0A" w:rsidR="009E6254" w:rsidRPr="00FC1052" w:rsidRDefault="009E6254" w:rsidP="00FC1052">
            <w:pPr>
              <w:rPr>
                <w:rFonts w:ascii="Arial" w:hAnsi="Arial" w:cs="Arial"/>
              </w:rPr>
            </w:pPr>
            <w:r w:rsidRPr="00FC1052">
              <w:rPr>
                <w:rFonts w:ascii="Arial" w:hAnsi="Arial" w:cs="Arial"/>
              </w:rPr>
              <w:t>Ministry of IDPs from the Occupied Territories, Labour, Health and Social Affairs</w:t>
            </w:r>
          </w:p>
        </w:tc>
      </w:tr>
      <w:tr w:rsidR="009E6254" w:rsidRPr="009E6254" w14:paraId="0D7B3BCF" w14:textId="77777777" w:rsidTr="00FC1052">
        <w:tc>
          <w:tcPr>
            <w:tcW w:w="1995" w:type="dxa"/>
            <w:vAlign w:val="center"/>
          </w:tcPr>
          <w:p w14:paraId="3F8C8C47" w14:textId="60F76EB0" w:rsidR="009E6254" w:rsidRPr="00FC1052" w:rsidRDefault="009E6254" w:rsidP="00FC1052">
            <w:pPr>
              <w:rPr>
                <w:rFonts w:ascii="Arial" w:hAnsi="Arial" w:cs="Arial"/>
              </w:rPr>
            </w:pPr>
            <w:proofErr w:type="spellStart"/>
            <w:r w:rsidRPr="00FC1052">
              <w:rPr>
                <w:rFonts w:ascii="Arial" w:hAnsi="Arial" w:cs="Arial"/>
              </w:rPr>
              <w:t>MoES</w:t>
            </w:r>
            <w:proofErr w:type="spellEnd"/>
          </w:p>
        </w:tc>
        <w:tc>
          <w:tcPr>
            <w:tcW w:w="7643" w:type="dxa"/>
            <w:vAlign w:val="center"/>
          </w:tcPr>
          <w:p w14:paraId="0DEE63E7" w14:textId="628F64B3" w:rsidR="009E6254" w:rsidRPr="00FC1052" w:rsidRDefault="009E6254" w:rsidP="00FC1052">
            <w:pPr>
              <w:rPr>
                <w:rFonts w:ascii="Arial" w:hAnsi="Arial" w:cs="Arial"/>
              </w:rPr>
            </w:pPr>
            <w:r w:rsidRPr="00FC1052">
              <w:rPr>
                <w:rFonts w:ascii="Arial" w:hAnsi="Arial" w:cs="Arial"/>
              </w:rPr>
              <w:t>Ministry of Education and Science</w:t>
            </w:r>
          </w:p>
        </w:tc>
      </w:tr>
      <w:tr w:rsidR="009E6254" w:rsidRPr="009E6254" w14:paraId="4D300BA4" w14:textId="77777777" w:rsidTr="00FC1052">
        <w:tc>
          <w:tcPr>
            <w:tcW w:w="1995" w:type="dxa"/>
            <w:vAlign w:val="center"/>
          </w:tcPr>
          <w:p w14:paraId="7CF51F0A" w14:textId="4817E7B9" w:rsidR="009E6254" w:rsidRPr="00FC1052" w:rsidRDefault="009E6254" w:rsidP="00FC1052">
            <w:pPr>
              <w:rPr>
                <w:rFonts w:ascii="Arial" w:hAnsi="Arial" w:cs="Arial"/>
              </w:rPr>
            </w:pPr>
            <w:r w:rsidRPr="00FC1052">
              <w:rPr>
                <w:rFonts w:ascii="Arial" w:hAnsi="Arial" w:cs="Arial"/>
              </w:rPr>
              <w:t>SSA</w:t>
            </w:r>
          </w:p>
        </w:tc>
        <w:tc>
          <w:tcPr>
            <w:tcW w:w="7643" w:type="dxa"/>
            <w:vAlign w:val="center"/>
          </w:tcPr>
          <w:p w14:paraId="62B4CD2C" w14:textId="58219054" w:rsidR="009E6254" w:rsidRPr="00FC1052" w:rsidRDefault="009E6254" w:rsidP="00FC1052">
            <w:pPr>
              <w:rPr>
                <w:rFonts w:ascii="Arial" w:hAnsi="Arial" w:cs="Arial"/>
              </w:rPr>
            </w:pPr>
            <w:r w:rsidRPr="00FC1052">
              <w:rPr>
                <w:rFonts w:ascii="Arial" w:hAnsi="Arial" w:cs="Arial"/>
              </w:rPr>
              <w:t>LEPL Social Service Agency</w:t>
            </w:r>
          </w:p>
        </w:tc>
      </w:tr>
      <w:tr w:rsidR="009E6254" w:rsidRPr="009E6254" w14:paraId="6B992110" w14:textId="77777777" w:rsidTr="00FC1052">
        <w:tc>
          <w:tcPr>
            <w:tcW w:w="1995" w:type="dxa"/>
            <w:vAlign w:val="center"/>
          </w:tcPr>
          <w:p w14:paraId="033BE6BD" w14:textId="6EE6F603" w:rsidR="009E6254" w:rsidRPr="00FC1052" w:rsidRDefault="009E6254" w:rsidP="00FC1052">
            <w:pPr>
              <w:rPr>
                <w:rFonts w:ascii="Arial" w:hAnsi="Arial" w:cs="Arial"/>
              </w:rPr>
            </w:pPr>
            <w:r w:rsidRPr="00FC1052">
              <w:rPr>
                <w:rFonts w:ascii="Arial" w:hAnsi="Arial" w:cs="Arial"/>
              </w:rPr>
              <w:t>VET</w:t>
            </w:r>
          </w:p>
        </w:tc>
        <w:tc>
          <w:tcPr>
            <w:tcW w:w="7643" w:type="dxa"/>
            <w:vAlign w:val="center"/>
          </w:tcPr>
          <w:p w14:paraId="2C0F8CCB" w14:textId="32172522" w:rsidR="009E6254" w:rsidRPr="00FC1052" w:rsidRDefault="009E6254" w:rsidP="00FC1052">
            <w:pPr>
              <w:rPr>
                <w:rFonts w:ascii="Arial" w:hAnsi="Arial" w:cs="Arial"/>
              </w:rPr>
            </w:pPr>
            <w:r w:rsidRPr="00FC1052">
              <w:rPr>
                <w:rFonts w:ascii="Arial" w:hAnsi="Arial" w:cs="Arial"/>
              </w:rPr>
              <w:t>Vocational Education Training</w:t>
            </w:r>
          </w:p>
        </w:tc>
      </w:tr>
      <w:tr w:rsidR="009E6254" w:rsidRPr="009E6254" w14:paraId="2064A017" w14:textId="77777777" w:rsidTr="00FC1052">
        <w:tc>
          <w:tcPr>
            <w:tcW w:w="1995" w:type="dxa"/>
            <w:vAlign w:val="center"/>
          </w:tcPr>
          <w:p w14:paraId="7D90D6B6" w14:textId="49FA05A0" w:rsidR="009E6254" w:rsidRPr="00FC1052" w:rsidRDefault="009E6254" w:rsidP="00FC1052">
            <w:pPr>
              <w:rPr>
                <w:rFonts w:ascii="Arial" w:hAnsi="Arial" w:cs="Arial"/>
              </w:rPr>
            </w:pPr>
            <w:r w:rsidRPr="00FC1052">
              <w:rPr>
                <w:rFonts w:ascii="Arial" w:hAnsi="Arial" w:cs="Arial"/>
              </w:rPr>
              <w:t>PPP</w:t>
            </w:r>
          </w:p>
        </w:tc>
        <w:tc>
          <w:tcPr>
            <w:tcW w:w="7643" w:type="dxa"/>
            <w:vAlign w:val="center"/>
          </w:tcPr>
          <w:p w14:paraId="3889FABB" w14:textId="627015A0" w:rsidR="009E6254" w:rsidRPr="00FC1052" w:rsidRDefault="009E6254" w:rsidP="00FC1052">
            <w:pPr>
              <w:rPr>
                <w:rFonts w:ascii="Arial" w:hAnsi="Arial" w:cs="Arial"/>
              </w:rPr>
            </w:pPr>
            <w:r w:rsidRPr="00FC1052">
              <w:rPr>
                <w:rFonts w:ascii="Arial" w:hAnsi="Arial" w:cs="Arial"/>
              </w:rPr>
              <w:t>Public-Private Partnership</w:t>
            </w:r>
          </w:p>
        </w:tc>
      </w:tr>
      <w:tr w:rsidR="00160875" w:rsidRPr="009E6254" w14:paraId="7189C1D3" w14:textId="77777777" w:rsidTr="00FC1052">
        <w:tc>
          <w:tcPr>
            <w:tcW w:w="1995" w:type="dxa"/>
            <w:vAlign w:val="center"/>
          </w:tcPr>
          <w:p w14:paraId="083083E5" w14:textId="77777777" w:rsidR="00160875" w:rsidRPr="00FC1052" w:rsidRDefault="00160875" w:rsidP="00FC1052">
            <w:pPr>
              <w:rPr>
                <w:rFonts w:ascii="Arial" w:hAnsi="Arial" w:cs="Arial"/>
              </w:rPr>
            </w:pPr>
            <w:r w:rsidRPr="00FC1052">
              <w:rPr>
                <w:rFonts w:ascii="Arial" w:hAnsi="Arial" w:cs="Arial"/>
              </w:rPr>
              <w:t>CSO(s)</w:t>
            </w:r>
          </w:p>
        </w:tc>
        <w:tc>
          <w:tcPr>
            <w:tcW w:w="7643" w:type="dxa"/>
            <w:vAlign w:val="center"/>
          </w:tcPr>
          <w:p w14:paraId="48409B11" w14:textId="77777777" w:rsidR="00160875" w:rsidRPr="00FC1052" w:rsidRDefault="00160875" w:rsidP="00FC1052">
            <w:pPr>
              <w:rPr>
                <w:rFonts w:ascii="Arial" w:hAnsi="Arial" w:cs="Arial"/>
              </w:rPr>
            </w:pPr>
            <w:r w:rsidRPr="00FC1052">
              <w:rPr>
                <w:rFonts w:ascii="Arial" w:hAnsi="Arial" w:cs="Arial"/>
              </w:rPr>
              <w:t>Civil Society Organization(s)</w:t>
            </w:r>
          </w:p>
        </w:tc>
      </w:tr>
      <w:tr w:rsidR="009E6254" w:rsidRPr="009E6254" w14:paraId="0A0E81A6" w14:textId="77777777" w:rsidTr="00FC1052">
        <w:tc>
          <w:tcPr>
            <w:tcW w:w="1995" w:type="dxa"/>
            <w:vAlign w:val="center"/>
          </w:tcPr>
          <w:p w14:paraId="371985C3" w14:textId="5D000E73" w:rsidR="009E6254" w:rsidRPr="00FC1052" w:rsidRDefault="009E6254" w:rsidP="00FC1052">
            <w:pPr>
              <w:rPr>
                <w:rFonts w:ascii="Arial" w:hAnsi="Arial" w:cs="Arial"/>
              </w:rPr>
            </w:pPr>
            <w:r w:rsidRPr="00FC1052">
              <w:rPr>
                <w:rFonts w:ascii="Arial" w:hAnsi="Arial" w:cs="Arial"/>
              </w:rPr>
              <w:t>CGESC</w:t>
            </w:r>
          </w:p>
        </w:tc>
        <w:tc>
          <w:tcPr>
            <w:tcW w:w="7643" w:type="dxa"/>
            <w:vAlign w:val="center"/>
          </w:tcPr>
          <w:p w14:paraId="692D4DCC" w14:textId="3CF857BA" w:rsidR="009E6254" w:rsidRPr="00FC1052" w:rsidRDefault="009E6254" w:rsidP="00FC1052">
            <w:pPr>
              <w:rPr>
                <w:rFonts w:ascii="Arial" w:hAnsi="Arial" w:cs="Arial"/>
              </w:rPr>
            </w:pPr>
            <w:r w:rsidRPr="00FC1052">
              <w:rPr>
                <w:rFonts w:ascii="Arial" w:hAnsi="Arial" w:cs="Arial"/>
              </w:rPr>
              <w:t>Career Guidance and Employment Service Centre</w:t>
            </w:r>
          </w:p>
        </w:tc>
      </w:tr>
      <w:tr w:rsidR="00160875" w:rsidRPr="009E6254" w14:paraId="39915739" w14:textId="77777777" w:rsidTr="00FC1052">
        <w:tc>
          <w:tcPr>
            <w:tcW w:w="1995" w:type="dxa"/>
            <w:vAlign w:val="center"/>
          </w:tcPr>
          <w:p w14:paraId="4CDDB603" w14:textId="1F61153A" w:rsidR="00160875" w:rsidRPr="00FC1052" w:rsidRDefault="009E6254" w:rsidP="00FC1052">
            <w:pPr>
              <w:rPr>
                <w:rFonts w:ascii="Arial" w:hAnsi="Arial" w:cs="Arial"/>
              </w:rPr>
            </w:pPr>
            <w:r w:rsidRPr="00FC1052">
              <w:rPr>
                <w:rFonts w:ascii="Arial" w:hAnsi="Arial" w:cs="Arial"/>
              </w:rPr>
              <w:t>NEET</w:t>
            </w:r>
          </w:p>
        </w:tc>
        <w:tc>
          <w:tcPr>
            <w:tcW w:w="7643" w:type="dxa"/>
            <w:vAlign w:val="center"/>
          </w:tcPr>
          <w:p w14:paraId="709C5C64" w14:textId="1E4A5443" w:rsidR="00160875" w:rsidRPr="00FC1052" w:rsidRDefault="009E6254" w:rsidP="00FC1052">
            <w:pPr>
              <w:rPr>
                <w:rFonts w:ascii="Arial" w:hAnsi="Arial" w:cs="Arial"/>
              </w:rPr>
            </w:pPr>
            <w:r w:rsidRPr="00FC1052">
              <w:rPr>
                <w:rFonts w:ascii="Arial" w:hAnsi="Arial" w:cs="Arial"/>
              </w:rPr>
              <w:t>Not in education, employment and training</w:t>
            </w:r>
          </w:p>
        </w:tc>
      </w:tr>
      <w:tr w:rsidR="00160875" w:rsidRPr="009E6254" w14:paraId="1DEA276B" w14:textId="77777777" w:rsidTr="00FC1052">
        <w:tc>
          <w:tcPr>
            <w:tcW w:w="1995" w:type="dxa"/>
            <w:vAlign w:val="center"/>
          </w:tcPr>
          <w:p w14:paraId="17CBF8F5" w14:textId="65795AF5" w:rsidR="00160875" w:rsidRPr="00FC1052" w:rsidRDefault="009E6254" w:rsidP="00FC1052">
            <w:pPr>
              <w:rPr>
                <w:rFonts w:ascii="Arial" w:hAnsi="Arial" w:cs="Arial"/>
              </w:rPr>
            </w:pPr>
            <w:r w:rsidRPr="00FC1052">
              <w:rPr>
                <w:rFonts w:ascii="Arial" w:hAnsi="Arial" w:cs="Arial"/>
              </w:rPr>
              <w:t>LLL</w:t>
            </w:r>
          </w:p>
        </w:tc>
        <w:tc>
          <w:tcPr>
            <w:tcW w:w="7643" w:type="dxa"/>
            <w:vAlign w:val="center"/>
          </w:tcPr>
          <w:p w14:paraId="071A7AEA" w14:textId="1EF91FA3" w:rsidR="00160875" w:rsidRPr="00FC1052" w:rsidRDefault="009E6254" w:rsidP="00FC1052">
            <w:pPr>
              <w:rPr>
                <w:rFonts w:ascii="Arial" w:hAnsi="Arial" w:cs="Arial"/>
              </w:rPr>
            </w:pPr>
            <w:r w:rsidRPr="00FC1052">
              <w:rPr>
                <w:rFonts w:ascii="Arial" w:hAnsi="Arial" w:cs="Arial"/>
              </w:rPr>
              <w:t>Life Long Learning</w:t>
            </w:r>
          </w:p>
        </w:tc>
      </w:tr>
      <w:tr w:rsidR="00160875" w:rsidRPr="009E6254" w14:paraId="0EE359DA" w14:textId="77777777" w:rsidTr="00FC1052">
        <w:tc>
          <w:tcPr>
            <w:tcW w:w="1995" w:type="dxa"/>
            <w:vAlign w:val="center"/>
          </w:tcPr>
          <w:p w14:paraId="3AF7077E" w14:textId="6E2645C1" w:rsidR="00160875" w:rsidRPr="00FC1052" w:rsidRDefault="009E6254" w:rsidP="00FC1052">
            <w:pPr>
              <w:rPr>
                <w:rFonts w:ascii="Arial" w:hAnsi="Arial" w:cs="Arial"/>
              </w:rPr>
            </w:pPr>
            <w:r w:rsidRPr="00FC1052">
              <w:rPr>
                <w:rFonts w:ascii="Arial" w:hAnsi="Arial" w:cs="Arial"/>
              </w:rPr>
              <w:t>EVET</w:t>
            </w:r>
          </w:p>
        </w:tc>
        <w:tc>
          <w:tcPr>
            <w:tcW w:w="7643" w:type="dxa"/>
            <w:vAlign w:val="center"/>
          </w:tcPr>
          <w:p w14:paraId="31E73B86" w14:textId="5352984B" w:rsidR="00160875" w:rsidRPr="00FC1052" w:rsidRDefault="009E6254" w:rsidP="00FC1052">
            <w:pPr>
              <w:rPr>
                <w:rFonts w:ascii="Arial" w:hAnsi="Arial" w:cs="Arial"/>
                <w:lang w:val="en-US"/>
              </w:rPr>
            </w:pPr>
            <w:r w:rsidRPr="00FC1052">
              <w:rPr>
                <w:rFonts w:ascii="Arial" w:hAnsi="Arial" w:cs="Arial"/>
                <w:lang w:val="en-US"/>
              </w:rPr>
              <w:t>Employment and Vocational Education and Training program by EU</w:t>
            </w:r>
          </w:p>
        </w:tc>
      </w:tr>
      <w:tr w:rsidR="00160875" w:rsidRPr="009E6254" w14:paraId="70B19D42" w14:textId="77777777" w:rsidTr="00FC1052">
        <w:tc>
          <w:tcPr>
            <w:tcW w:w="1995" w:type="dxa"/>
            <w:vAlign w:val="center"/>
          </w:tcPr>
          <w:p w14:paraId="42FAAF53" w14:textId="4F103826" w:rsidR="00160875" w:rsidRPr="00FC1052" w:rsidRDefault="009E6254" w:rsidP="00FC1052">
            <w:pPr>
              <w:rPr>
                <w:rFonts w:ascii="Arial" w:hAnsi="Arial" w:cs="Arial"/>
              </w:rPr>
            </w:pPr>
            <w:r w:rsidRPr="00FC1052">
              <w:rPr>
                <w:rFonts w:ascii="Arial" w:hAnsi="Arial" w:cs="Arial"/>
              </w:rPr>
              <w:t>WBL</w:t>
            </w:r>
          </w:p>
        </w:tc>
        <w:tc>
          <w:tcPr>
            <w:tcW w:w="7643" w:type="dxa"/>
            <w:vAlign w:val="center"/>
          </w:tcPr>
          <w:p w14:paraId="2624E6A9" w14:textId="248F5214" w:rsidR="00160875" w:rsidRPr="00FC1052" w:rsidRDefault="009E6254" w:rsidP="00FC1052">
            <w:pPr>
              <w:rPr>
                <w:rFonts w:ascii="Arial" w:hAnsi="Arial" w:cs="Arial"/>
                <w:lang w:val="en-US"/>
              </w:rPr>
            </w:pPr>
            <w:r w:rsidRPr="00FC1052">
              <w:rPr>
                <w:rFonts w:ascii="Arial" w:hAnsi="Arial" w:cs="Arial"/>
                <w:lang w:val="en-US"/>
              </w:rPr>
              <w:t>Work Based Learning</w:t>
            </w:r>
          </w:p>
        </w:tc>
      </w:tr>
      <w:tr w:rsidR="00160875" w:rsidRPr="009E6254" w14:paraId="5F293268" w14:textId="77777777" w:rsidTr="00FC1052">
        <w:tc>
          <w:tcPr>
            <w:tcW w:w="1995" w:type="dxa"/>
            <w:vAlign w:val="center"/>
          </w:tcPr>
          <w:p w14:paraId="68EAF232" w14:textId="16CB401A" w:rsidR="00160875" w:rsidRPr="00FC1052" w:rsidRDefault="004E2E9D" w:rsidP="00FC1052">
            <w:pPr>
              <w:rPr>
                <w:rFonts w:ascii="Arial" w:hAnsi="Arial" w:cs="Arial"/>
              </w:rPr>
            </w:pPr>
            <w:r w:rsidRPr="00FC1052">
              <w:rPr>
                <w:rFonts w:ascii="Arial" w:hAnsi="Arial" w:cs="Arial"/>
                <w:lang w:val="en-US"/>
              </w:rPr>
              <w:t>CGESC</w:t>
            </w:r>
          </w:p>
        </w:tc>
        <w:tc>
          <w:tcPr>
            <w:tcW w:w="7643" w:type="dxa"/>
            <w:vAlign w:val="center"/>
          </w:tcPr>
          <w:p w14:paraId="185A66DF" w14:textId="44BC303D" w:rsidR="00160875" w:rsidRPr="00FC1052" w:rsidRDefault="004E2E9D" w:rsidP="00FC1052">
            <w:pPr>
              <w:rPr>
                <w:rFonts w:ascii="Arial" w:hAnsi="Arial" w:cs="Arial"/>
              </w:rPr>
            </w:pPr>
            <w:r w:rsidRPr="00FC1052">
              <w:rPr>
                <w:rFonts w:ascii="Arial" w:hAnsi="Arial" w:cs="Arial"/>
              </w:rPr>
              <w:t>Career Guidance and Employment Service Centre</w:t>
            </w:r>
          </w:p>
        </w:tc>
      </w:tr>
      <w:tr w:rsidR="00160875" w:rsidRPr="009E6254" w14:paraId="6850820F" w14:textId="77777777" w:rsidTr="00FC1052">
        <w:tc>
          <w:tcPr>
            <w:tcW w:w="1995" w:type="dxa"/>
            <w:vAlign w:val="center"/>
          </w:tcPr>
          <w:p w14:paraId="4A7F9EDD" w14:textId="77777777" w:rsidR="00160875" w:rsidRPr="00FC1052" w:rsidRDefault="00160875" w:rsidP="00FC1052">
            <w:pPr>
              <w:rPr>
                <w:rFonts w:ascii="Arial" w:hAnsi="Arial" w:cs="Arial"/>
              </w:rPr>
            </w:pPr>
            <w:r w:rsidRPr="00FC1052">
              <w:rPr>
                <w:rFonts w:ascii="Arial" w:hAnsi="Arial" w:cs="Arial"/>
              </w:rPr>
              <w:t>IDP</w:t>
            </w:r>
          </w:p>
        </w:tc>
        <w:tc>
          <w:tcPr>
            <w:tcW w:w="7643" w:type="dxa"/>
            <w:vAlign w:val="center"/>
          </w:tcPr>
          <w:p w14:paraId="1CFE7162" w14:textId="294C8489" w:rsidR="00160875" w:rsidRPr="00FC1052" w:rsidRDefault="00160875" w:rsidP="00FC1052">
            <w:pPr>
              <w:rPr>
                <w:rFonts w:ascii="Arial" w:hAnsi="Arial" w:cs="Arial"/>
                <w:lang w:val="en-US"/>
              </w:rPr>
            </w:pPr>
            <w:r w:rsidRPr="00FC1052">
              <w:rPr>
                <w:rFonts w:ascii="Arial" w:hAnsi="Arial" w:cs="Arial"/>
                <w:lang w:val="en-US"/>
              </w:rPr>
              <w:t>Internally Displaced Persons</w:t>
            </w:r>
          </w:p>
        </w:tc>
      </w:tr>
      <w:tr w:rsidR="00160875" w:rsidRPr="009E6254" w14:paraId="4CF160B2" w14:textId="77777777" w:rsidTr="00FC1052">
        <w:tc>
          <w:tcPr>
            <w:tcW w:w="1995" w:type="dxa"/>
            <w:vAlign w:val="center"/>
          </w:tcPr>
          <w:p w14:paraId="5E727FF5" w14:textId="3566F9CC" w:rsidR="00160875" w:rsidRPr="00FC1052" w:rsidRDefault="009E6254" w:rsidP="00FC1052">
            <w:pPr>
              <w:rPr>
                <w:rFonts w:ascii="Arial" w:hAnsi="Arial" w:cs="Arial"/>
              </w:rPr>
            </w:pPr>
            <w:proofErr w:type="spellStart"/>
            <w:r w:rsidRPr="00FC1052">
              <w:rPr>
                <w:rFonts w:ascii="Arial" w:hAnsi="Arial" w:cs="Arial"/>
              </w:rPr>
              <w:t>GoG</w:t>
            </w:r>
            <w:proofErr w:type="spellEnd"/>
          </w:p>
        </w:tc>
        <w:tc>
          <w:tcPr>
            <w:tcW w:w="7643" w:type="dxa"/>
            <w:vAlign w:val="center"/>
          </w:tcPr>
          <w:p w14:paraId="69A3D363" w14:textId="0B0FF62E" w:rsidR="00160875" w:rsidRPr="00FC1052" w:rsidRDefault="009E6254" w:rsidP="00FC1052">
            <w:pPr>
              <w:rPr>
                <w:rFonts w:ascii="Arial" w:hAnsi="Arial" w:cs="Arial"/>
              </w:rPr>
            </w:pPr>
            <w:r w:rsidRPr="00FC1052">
              <w:rPr>
                <w:rFonts w:ascii="Arial" w:hAnsi="Arial" w:cs="Arial"/>
              </w:rPr>
              <w:t>Government of Georgia</w:t>
            </w:r>
          </w:p>
        </w:tc>
      </w:tr>
      <w:tr w:rsidR="00160875" w:rsidRPr="009E6254" w14:paraId="49D83863" w14:textId="77777777" w:rsidTr="00FC1052">
        <w:tc>
          <w:tcPr>
            <w:tcW w:w="1995" w:type="dxa"/>
            <w:vAlign w:val="center"/>
          </w:tcPr>
          <w:p w14:paraId="63175D6F" w14:textId="548121EE" w:rsidR="00160875" w:rsidRPr="00FC1052" w:rsidRDefault="00077325" w:rsidP="00FC1052">
            <w:pPr>
              <w:rPr>
                <w:rFonts w:ascii="Arial" w:hAnsi="Arial" w:cs="Arial"/>
              </w:rPr>
            </w:pPr>
            <w:r w:rsidRPr="00FC1052">
              <w:rPr>
                <w:rFonts w:ascii="Arial" w:hAnsi="Arial" w:cs="Arial"/>
              </w:rPr>
              <w:t>LMSAP</w:t>
            </w:r>
          </w:p>
        </w:tc>
        <w:tc>
          <w:tcPr>
            <w:tcW w:w="7643" w:type="dxa"/>
            <w:vAlign w:val="center"/>
          </w:tcPr>
          <w:p w14:paraId="12686430" w14:textId="429F1F5F" w:rsidR="00160875" w:rsidRPr="00FC1052" w:rsidRDefault="00077325" w:rsidP="00FC1052">
            <w:pPr>
              <w:rPr>
                <w:rFonts w:ascii="Arial" w:hAnsi="Arial" w:cs="Arial"/>
              </w:rPr>
            </w:pPr>
            <w:r w:rsidRPr="00FC1052">
              <w:rPr>
                <w:rFonts w:ascii="Arial" w:hAnsi="Arial" w:cs="Arial"/>
              </w:rPr>
              <w:t>Labour Market Strategy and Action Plan 2015-2018</w:t>
            </w:r>
          </w:p>
        </w:tc>
      </w:tr>
      <w:tr w:rsidR="00160875" w:rsidRPr="009E6254" w14:paraId="192A6D03" w14:textId="77777777" w:rsidTr="00FC1052">
        <w:tc>
          <w:tcPr>
            <w:tcW w:w="1995" w:type="dxa"/>
            <w:vAlign w:val="center"/>
          </w:tcPr>
          <w:p w14:paraId="26621493" w14:textId="77777777" w:rsidR="00160875" w:rsidRPr="00FC1052" w:rsidRDefault="00160875" w:rsidP="00FC1052">
            <w:pPr>
              <w:rPr>
                <w:rFonts w:ascii="Arial" w:hAnsi="Arial" w:cs="Arial"/>
              </w:rPr>
            </w:pPr>
            <w:proofErr w:type="spellStart"/>
            <w:r w:rsidRPr="00FC1052">
              <w:rPr>
                <w:rFonts w:ascii="Arial" w:hAnsi="Arial" w:cs="Arial"/>
              </w:rPr>
              <w:t>PwD</w:t>
            </w:r>
            <w:proofErr w:type="spellEnd"/>
          </w:p>
        </w:tc>
        <w:tc>
          <w:tcPr>
            <w:tcW w:w="7643" w:type="dxa"/>
            <w:vAlign w:val="center"/>
          </w:tcPr>
          <w:p w14:paraId="1BBC12D0" w14:textId="77777777" w:rsidR="00160875" w:rsidRPr="00FC1052" w:rsidRDefault="00160875" w:rsidP="00FC1052">
            <w:pPr>
              <w:rPr>
                <w:rFonts w:ascii="Arial" w:hAnsi="Arial" w:cs="Arial"/>
              </w:rPr>
            </w:pPr>
            <w:r w:rsidRPr="00FC1052">
              <w:rPr>
                <w:rFonts w:ascii="Arial" w:hAnsi="Arial" w:cs="Arial"/>
              </w:rPr>
              <w:t>People with Disabilities</w:t>
            </w:r>
          </w:p>
        </w:tc>
      </w:tr>
      <w:tr w:rsidR="00160875" w:rsidRPr="009E6254" w14:paraId="301BB38B" w14:textId="77777777" w:rsidTr="00FC1052">
        <w:tc>
          <w:tcPr>
            <w:tcW w:w="1995" w:type="dxa"/>
            <w:vAlign w:val="center"/>
          </w:tcPr>
          <w:p w14:paraId="0BA4CF74" w14:textId="77777777" w:rsidR="00160875" w:rsidRPr="00FC1052" w:rsidRDefault="00160875" w:rsidP="00FC1052">
            <w:pPr>
              <w:rPr>
                <w:rFonts w:ascii="Arial" w:hAnsi="Arial" w:cs="Arial"/>
              </w:rPr>
            </w:pPr>
            <w:r w:rsidRPr="00FC1052">
              <w:rPr>
                <w:rFonts w:ascii="Arial" w:hAnsi="Arial" w:cs="Arial"/>
              </w:rPr>
              <w:t>PPP</w:t>
            </w:r>
          </w:p>
        </w:tc>
        <w:tc>
          <w:tcPr>
            <w:tcW w:w="7643" w:type="dxa"/>
            <w:vAlign w:val="center"/>
          </w:tcPr>
          <w:p w14:paraId="4CB753EE" w14:textId="77777777" w:rsidR="00160875" w:rsidRPr="00FC1052" w:rsidRDefault="00160875" w:rsidP="00FC1052">
            <w:pPr>
              <w:rPr>
                <w:rFonts w:ascii="Arial" w:hAnsi="Arial" w:cs="Arial"/>
              </w:rPr>
            </w:pPr>
            <w:r w:rsidRPr="00FC1052">
              <w:rPr>
                <w:rFonts w:ascii="Arial" w:hAnsi="Arial" w:cs="Arial"/>
              </w:rPr>
              <w:t>Public-Private-Partnership</w:t>
            </w:r>
          </w:p>
        </w:tc>
      </w:tr>
    </w:tbl>
    <w:p w14:paraId="5F2EBA20" w14:textId="77777777" w:rsidR="00160875" w:rsidRPr="009E6254" w:rsidRDefault="00160875" w:rsidP="00160875">
      <w:pPr>
        <w:rPr>
          <w:rFonts w:ascii="Arial" w:hAnsi="Arial" w:cs="Arial"/>
          <w:sz w:val="22"/>
          <w:szCs w:val="22"/>
        </w:rPr>
      </w:pPr>
    </w:p>
    <w:p w14:paraId="1EA73A77" w14:textId="77777777" w:rsidR="00160875" w:rsidRPr="009E6254" w:rsidRDefault="00160875" w:rsidP="00160875">
      <w:pPr>
        <w:rPr>
          <w:rFonts w:ascii="Arial" w:hAnsi="Arial" w:cs="Arial"/>
          <w:sz w:val="22"/>
          <w:szCs w:val="22"/>
        </w:rPr>
      </w:pPr>
    </w:p>
    <w:p w14:paraId="107A9CBC" w14:textId="77777777" w:rsidR="00160875" w:rsidRPr="009E6254" w:rsidRDefault="00160875" w:rsidP="00160875">
      <w:pPr>
        <w:rPr>
          <w:rFonts w:ascii="Arial" w:hAnsi="Arial" w:cs="Arial"/>
          <w:sz w:val="22"/>
          <w:szCs w:val="22"/>
        </w:rPr>
      </w:pPr>
    </w:p>
    <w:p w14:paraId="4ADB7FEF" w14:textId="77777777" w:rsidR="00160875" w:rsidRPr="009E6254" w:rsidRDefault="00160875" w:rsidP="00160875">
      <w:pPr>
        <w:rPr>
          <w:rFonts w:ascii="Arial" w:hAnsi="Arial" w:cs="Arial"/>
          <w:sz w:val="22"/>
          <w:szCs w:val="22"/>
        </w:rPr>
      </w:pPr>
    </w:p>
    <w:p w14:paraId="1178897C" w14:textId="43601E38" w:rsidR="003055D4" w:rsidRPr="009E6254" w:rsidRDefault="00160875" w:rsidP="00160875">
      <w:pPr>
        <w:spacing w:before="120"/>
        <w:ind w:left="-120"/>
        <w:jc w:val="center"/>
        <w:rPr>
          <w:rFonts w:ascii="Arial" w:hAnsi="Arial" w:cs="Arial"/>
          <w:sz w:val="22"/>
          <w:szCs w:val="22"/>
        </w:rPr>
        <w:sectPr w:rsidR="003055D4" w:rsidRPr="009E6254" w:rsidSect="00E8602E">
          <w:footerReference w:type="default" r:id="rId11"/>
          <w:footerReference w:type="first" r:id="rId12"/>
          <w:type w:val="nextColumn"/>
          <w:pgSz w:w="11907" w:h="16840" w:code="9"/>
          <w:pgMar w:top="907" w:right="1134" w:bottom="1134" w:left="1418" w:header="720" w:footer="397" w:gutter="0"/>
          <w:cols w:space="720"/>
          <w:titlePg/>
          <w:docGrid w:linePitch="326"/>
        </w:sectPr>
      </w:pPr>
      <w:r w:rsidRPr="009E6254">
        <w:rPr>
          <w:rFonts w:ascii="Arial" w:hAnsi="Arial" w:cs="Arial"/>
          <w:sz w:val="22"/>
          <w:szCs w:val="22"/>
        </w:rPr>
        <w:t xml:space="preserve"> </w:t>
      </w:r>
    </w:p>
    <w:p w14:paraId="583F0581" w14:textId="77777777" w:rsidR="009D3B6C" w:rsidRPr="000A13CD" w:rsidRDefault="00017ED9" w:rsidP="00746E23">
      <w:pPr>
        <w:pStyle w:val="Heading2"/>
        <w:spacing w:before="0"/>
        <w:ind w:left="0"/>
        <w:jc w:val="left"/>
        <w:rPr>
          <w:caps/>
        </w:rPr>
      </w:pPr>
      <w:bookmarkStart w:id="7" w:name="_Toc519517734"/>
      <w:r w:rsidRPr="000A13CD">
        <w:lastRenderedPageBreak/>
        <w:t>1</w:t>
      </w:r>
      <w:r w:rsidRPr="000A13CD">
        <w:tab/>
      </w:r>
      <w:r w:rsidR="009D3B6C" w:rsidRPr="000A13CD">
        <w:t>CONCEPT NOTE</w:t>
      </w:r>
      <w:bookmarkEnd w:id="5"/>
      <w:bookmarkEnd w:id="6"/>
      <w:bookmarkEnd w:id="7"/>
    </w:p>
    <w:p w14:paraId="04C30D31" w14:textId="77777777" w:rsidR="008A031C" w:rsidRPr="000A13CD" w:rsidRDefault="008744A8" w:rsidP="004B4DE9">
      <w:pPr>
        <w:pStyle w:val="pprag2"/>
      </w:pPr>
      <w:bookmarkStart w:id="8" w:name="_Toc391635993"/>
      <w:bookmarkStart w:id="9" w:name="_Toc391663627"/>
      <w:bookmarkStart w:id="10" w:name="_Toc391663755"/>
      <w:bookmarkStart w:id="11" w:name="_Toc391663999"/>
      <w:bookmarkStart w:id="12" w:name="_Toc391664122"/>
      <w:bookmarkStart w:id="13" w:name="_Toc391664242"/>
      <w:bookmarkStart w:id="14" w:name="_Toc391664552"/>
      <w:bookmarkStart w:id="15" w:name="_Toc391664672"/>
      <w:bookmarkStart w:id="16" w:name="_Toc391664792"/>
      <w:bookmarkStart w:id="17" w:name="_Toc391664912"/>
      <w:bookmarkStart w:id="18" w:name="_Toc391665032"/>
      <w:bookmarkStart w:id="19" w:name="_Toc391897874"/>
      <w:bookmarkStart w:id="20" w:name="_Toc391635994"/>
      <w:bookmarkStart w:id="21" w:name="_Toc391663628"/>
      <w:bookmarkStart w:id="22" w:name="_Toc391663756"/>
      <w:bookmarkStart w:id="23" w:name="_Toc391664000"/>
      <w:bookmarkStart w:id="24" w:name="_Toc391664123"/>
      <w:bookmarkStart w:id="25" w:name="_Toc391664243"/>
      <w:bookmarkStart w:id="26" w:name="_Toc391664553"/>
      <w:bookmarkStart w:id="27" w:name="_Toc391664673"/>
      <w:bookmarkStart w:id="28" w:name="_Toc391664793"/>
      <w:bookmarkStart w:id="29" w:name="_Toc391664913"/>
      <w:bookmarkStart w:id="30" w:name="_Toc391665033"/>
      <w:bookmarkStart w:id="31" w:name="_Toc391897875"/>
      <w:bookmarkStart w:id="32" w:name="_Toc519517735"/>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0A13CD">
        <w:t>Summary</w:t>
      </w:r>
      <w:r w:rsidR="00DF6B28" w:rsidRPr="000A13CD">
        <w:t xml:space="preserve"> of the action</w:t>
      </w:r>
      <w:bookmarkEnd w:id="32"/>
      <w:r w:rsidR="00DF6B28" w:rsidRPr="000A13CD">
        <w:t xml:space="preserve"> </w:t>
      </w:r>
    </w:p>
    <w:tbl>
      <w:tblPr>
        <w:tblW w:w="9662" w:type="dxa"/>
        <w:tblCellSpacing w:w="20" w:type="dxa"/>
        <w:tblInd w:w="20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1E0" w:firstRow="1" w:lastRow="1" w:firstColumn="1" w:lastColumn="1" w:noHBand="0" w:noVBand="0"/>
      </w:tblPr>
      <w:tblGrid>
        <w:gridCol w:w="1652"/>
        <w:gridCol w:w="8010"/>
      </w:tblGrid>
      <w:tr w:rsidR="00746E23" w:rsidRPr="000A13CD" w14:paraId="61E9E9CE" w14:textId="77777777" w:rsidTr="000A13CD">
        <w:trPr>
          <w:tblCellSpacing w:w="20" w:type="dxa"/>
        </w:trPr>
        <w:tc>
          <w:tcPr>
            <w:tcW w:w="1592" w:type="dxa"/>
            <w:tcBorders>
              <w:top w:val="outset" w:sz="24" w:space="0" w:color="auto"/>
            </w:tcBorders>
            <w:shd w:val="clear" w:color="auto" w:fill="D9D9D9"/>
            <w:vAlign w:val="center"/>
          </w:tcPr>
          <w:p w14:paraId="49DDD6C9" w14:textId="77777777" w:rsidR="00746E23" w:rsidRPr="000A13CD" w:rsidRDefault="00746E23" w:rsidP="00746E23">
            <w:pPr>
              <w:spacing w:after="120"/>
              <w:rPr>
                <w:rFonts w:ascii="Arial" w:hAnsi="Arial" w:cs="Arial"/>
                <w:b/>
                <w:sz w:val="20"/>
                <w:szCs w:val="20"/>
              </w:rPr>
            </w:pPr>
            <w:r w:rsidRPr="000A13CD">
              <w:rPr>
                <w:rFonts w:ascii="Arial" w:hAnsi="Arial" w:cs="Arial"/>
                <w:b/>
                <w:sz w:val="20"/>
                <w:szCs w:val="20"/>
              </w:rPr>
              <w:t>Objectives of the action</w:t>
            </w:r>
          </w:p>
        </w:tc>
        <w:tc>
          <w:tcPr>
            <w:tcW w:w="7950" w:type="dxa"/>
            <w:tcBorders>
              <w:top w:val="outset" w:sz="24" w:space="0" w:color="auto"/>
            </w:tcBorders>
          </w:tcPr>
          <w:p w14:paraId="5E85A985" w14:textId="4AE216F1" w:rsidR="00746E23" w:rsidRPr="000A13CD" w:rsidRDefault="00746E23" w:rsidP="00746E23">
            <w:pPr>
              <w:spacing w:after="120"/>
              <w:jc w:val="both"/>
              <w:rPr>
                <w:rFonts w:ascii="Arial" w:hAnsi="Arial" w:cs="Arial"/>
                <w:sz w:val="20"/>
                <w:szCs w:val="20"/>
              </w:rPr>
            </w:pPr>
            <w:r w:rsidRPr="000A13CD">
              <w:rPr>
                <w:rFonts w:ascii="Arial" w:hAnsi="Arial" w:cs="Arial"/>
                <w:b/>
                <w:sz w:val="20"/>
                <w:szCs w:val="20"/>
              </w:rPr>
              <w:t>Overall objective:</w:t>
            </w:r>
            <w:r w:rsidRPr="000A13CD">
              <w:rPr>
                <w:rFonts w:ascii="Arial" w:hAnsi="Arial" w:cs="Arial"/>
                <w:sz w:val="20"/>
                <w:szCs w:val="20"/>
              </w:rPr>
              <w:t xml:space="preserve"> To promote an efficient transition model from education to </w:t>
            </w:r>
            <w:r w:rsidR="00E76ADA">
              <w:rPr>
                <w:rFonts w:ascii="Arial" w:hAnsi="Arial" w:cs="Arial"/>
                <w:sz w:val="20"/>
                <w:szCs w:val="20"/>
              </w:rPr>
              <w:t xml:space="preserve">the </w:t>
            </w:r>
            <w:r w:rsidRPr="000A13CD">
              <w:rPr>
                <w:rFonts w:ascii="Arial" w:hAnsi="Arial" w:cs="Arial"/>
                <w:sz w:val="20"/>
                <w:szCs w:val="20"/>
              </w:rPr>
              <w:t>labour market largely supporting increased employment</w:t>
            </w:r>
            <w:r w:rsidR="00E76ADA">
              <w:rPr>
                <w:rFonts w:ascii="Arial" w:hAnsi="Arial" w:cs="Arial"/>
                <w:sz w:val="20"/>
                <w:szCs w:val="20"/>
              </w:rPr>
              <w:t xml:space="preserve">, </w:t>
            </w:r>
            <w:r w:rsidRPr="000A13CD">
              <w:rPr>
                <w:rFonts w:ascii="Arial" w:hAnsi="Arial" w:cs="Arial"/>
                <w:sz w:val="20"/>
                <w:szCs w:val="20"/>
              </w:rPr>
              <w:t>social integration and decreased poverty and vulnerability levels</w:t>
            </w:r>
            <w:r w:rsidR="00E76ADA">
              <w:rPr>
                <w:rFonts w:ascii="Arial" w:hAnsi="Arial" w:cs="Arial"/>
                <w:sz w:val="20"/>
                <w:szCs w:val="20"/>
              </w:rPr>
              <w:t>;</w:t>
            </w:r>
          </w:p>
          <w:p w14:paraId="48C53E9D" w14:textId="2D96F1CA" w:rsidR="00746E23" w:rsidRPr="000A13CD" w:rsidRDefault="00746E23" w:rsidP="00746E23">
            <w:pPr>
              <w:spacing w:after="120"/>
              <w:jc w:val="both"/>
              <w:rPr>
                <w:rFonts w:ascii="Arial" w:hAnsi="Arial" w:cs="Arial"/>
                <w:sz w:val="20"/>
                <w:szCs w:val="20"/>
              </w:rPr>
            </w:pPr>
            <w:r w:rsidRPr="000A13CD">
              <w:rPr>
                <w:rFonts w:ascii="Arial" w:hAnsi="Arial" w:cs="Arial"/>
                <w:b/>
                <w:sz w:val="20"/>
                <w:szCs w:val="20"/>
              </w:rPr>
              <w:t>Specific Objective 1:</w:t>
            </w:r>
            <w:r w:rsidRPr="000A13CD">
              <w:rPr>
                <w:rFonts w:ascii="Arial" w:hAnsi="Arial" w:cs="Arial"/>
                <w:sz w:val="20"/>
                <w:szCs w:val="20"/>
              </w:rPr>
              <w:t xml:space="preserve"> To contribute to continuous/life-long career </w:t>
            </w:r>
            <w:r w:rsidR="007D19AE">
              <w:rPr>
                <w:rFonts w:ascii="Arial" w:hAnsi="Arial" w:cs="Arial"/>
                <w:sz w:val="20"/>
                <w:szCs w:val="20"/>
              </w:rPr>
              <w:t>guidance</w:t>
            </w:r>
            <w:r w:rsidRPr="000A13CD">
              <w:rPr>
                <w:rFonts w:ascii="Arial" w:hAnsi="Arial" w:cs="Arial"/>
                <w:sz w:val="20"/>
                <w:szCs w:val="20"/>
              </w:rPr>
              <w:t xml:space="preserve"> </w:t>
            </w:r>
            <w:r w:rsidR="005B41CD" w:rsidRPr="000A13CD">
              <w:rPr>
                <w:rFonts w:ascii="Arial" w:hAnsi="Arial" w:cs="Arial"/>
                <w:sz w:val="20"/>
                <w:szCs w:val="20"/>
              </w:rPr>
              <w:t xml:space="preserve">and employment </w:t>
            </w:r>
            <w:r w:rsidRPr="000A13CD">
              <w:rPr>
                <w:rFonts w:ascii="Arial" w:hAnsi="Arial" w:cs="Arial"/>
                <w:sz w:val="20"/>
                <w:szCs w:val="20"/>
              </w:rPr>
              <w:t>service development; </w:t>
            </w:r>
          </w:p>
          <w:p w14:paraId="51FFEB12" w14:textId="5E96FBFB" w:rsidR="00746E23" w:rsidRPr="000A13CD" w:rsidRDefault="00746E23">
            <w:pPr>
              <w:jc w:val="both"/>
              <w:rPr>
                <w:rFonts w:ascii="Arial" w:hAnsi="Arial" w:cs="Arial"/>
                <w:sz w:val="20"/>
                <w:szCs w:val="20"/>
              </w:rPr>
            </w:pPr>
            <w:r w:rsidRPr="000A13CD">
              <w:rPr>
                <w:rFonts w:ascii="Arial" w:hAnsi="Arial" w:cs="Arial"/>
                <w:b/>
                <w:sz w:val="20"/>
                <w:szCs w:val="20"/>
              </w:rPr>
              <w:t xml:space="preserve">Specific Objective </w:t>
            </w:r>
            <w:r w:rsidRPr="00E76ADA">
              <w:rPr>
                <w:rFonts w:ascii="Arial" w:hAnsi="Arial" w:cs="Arial"/>
                <w:b/>
                <w:sz w:val="20"/>
                <w:szCs w:val="20"/>
              </w:rPr>
              <w:t>2</w:t>
            </w:r>
            <w:r w:rsidRPr="00E76ADA">
              <w:rPr>
                <w:rFonts w:ascii="Arial" w:hAnsi="Arial" w:cs="Arial"/>
                <w:sz w:val="20"/>
                <w:szCs w:val="20"/>
              </w:rPr>
              <w:t xml:space="preserve">: To contribute to increased </w:t>
            </w:r>
            <w:r w:rsidR="007D19AE" w:rsidRPr="00E76ADA">
              <w:rPr>
                <w:rFonts w:ascii="Arial" w:hAnsi="Arial" w:cs="Arial"/>
                <w:sz w:val="20"/>
                <w:szCs w:val="20"/>
              </w:rPr>
              <w:t>P</w:t>
            </w:r>
            <w:r w:rsidRPr="00E76ADA">
              <w:rPr>
                <w:rFonts w:ascii="Arial" w:hAnsi="Arial" w:cs="Arial"/>
                <w:sz w:val="20"/>
                <w:szCs w:val="20"/>
              </w:rPr>
              <w:t>ublic-</w:t>
            </w:r>
            <w:r w:rsidR="007D19AE" w:rsidRPr="00E76ADA">
              <w:rPr>
                <w:rFonts w:ascii="Arial" w:hAnsi="Arial" w:cs="Arial"/>
                <w:sz w:val="20"/>
                <w:szCs w:val="20"/>
              </w:rPr>
              <w:t>P</w:t>
            </w:r>
            <w:r w:rsidRPr="00E76ADA">
              <w:rPr>
                <w:rFonts w:ascii="Arial" w:hAnsi="Arial" w:cs="Arial"/>
                <w:sz w:val="20"/>
                <w:szCs w:val="20"/>
              </w:rPr>
              <w:t xml:space="preserve">rivate </w:t>
            </w:r>
            <w:r w:rsidR="007D19AE" w:rsidRPr="00E76ADA">
              <w:rPr>
                <w:rFonts w:ascii="Arial" w:hAnsi="Arial" w:cs="Arial"/>
                <w:sz w:val="20"/>
                <w:szCs w:val="20"/>
              </w:rPr>
              <w:t xml:space="preserve">Partnership (PPP) </w:t>
            </w:r>
            <w:r w:rsidR="00E76ADA" w:rsidRPr="00541D22">
              <w:rPr>
                <w:rFonts w:ascii="Arial" w:hAnsi="Arial" w:cs="Arial"/>
                <w:sz w:val="20"/>
                <w:szCs w:val="20"/>
              </w:rPr>
              <w:t>through</w:t>
            </w:r>
            <w:r w:rsidR="00E76ADA" w:rsidRPr="00E76ADA">
              <w:rPr>
                <w:rFonts w:ascii="Arial" w:hAnsi="Arial" w:cs="Arial"/>
                <w:sz w:val="20"/>
                <w:szCs w:val="20"/>
              </w:rPr>
              <w:t xml:space="preserve"> </w:t>
            </w:r>
            <w:r w:rsidRPr="00E76ADA">
              <w:rPr>
                <w:rFonts w:ascii="Arial" w:hAnsi="Arial" w:cs="Arial"/>
                <w:sz w:val="20"/>
                <w:szCs w:val="20"/>
              </w:rPr>
              <w:t>labour market needs assessment</w:t>
            </w:r>
            <w:r w:rsidR="00E76ADA">
              <w:rPr>
                <w:rFonts w:ascii="Arial" w:hAnsi="Arial" w:cs="Arial"/>
                <w:sz w:val="20"/>
                <w:szCs w:val="20"/>
              </w:rPr>
              <w:t>s</w:t>
            </w:r>
            <w:r w:rsidRPr="00E76ADA">
              <w:rPr>
                <w:rFonts w:ascii="Arial" w:hAnsi="Arial" w:cs="Arial"/>
                <w:sz w:val="20"/>
                <w:szCs w:val="20"/>
              </w:rPr>
              <w:t>,</w:t>
            </w:r>
            <w:r w:rsidRPr="000A13CD">
              <w:rPr>
                <w:rFonts w:ascii="Arial" w:hAnsi="Arial" w:cs="Arial"/>
                <w:sz w:val="20"/>
                <w:szCs w:val="20"/>
              </w:rPr>
              <w:t xml:space="preserve"> demand-driven education, work-based learning and apprenticeships in </w:t>
            </w:r>
            <w:r w:rsidR="00E76ADA">
              <w:rPr>
                <w:rFonts w:ascii="Arial" w:hAnsi="Arial" w:cs="Arial"/>
                <w:sz w:val="20"/>
                <w:szCs w:val="20"/>
              </w:rPr>
              <w:t xml:space="preserve">the </w:t>
            </w:r>
            <w:r w:rsidRPr="000A13CD">
              <w:rPr>
                <w:rFonts w:ascii="Arial" w:hAnsi="Arial" w:cs="Arial"/>
                <w:sz w:val="20"/>
                <w:szCs w:val="20"/>
              </w:rPr>
              <w:t xml:space="preserve">maritime and tourism sectors.  </w:t>
            </w:r>
          </w:p>
        </w:tc>
      </w:tr>
      <w:tr w:rsidR="00746E23" w:rsidRPr="000A13CD" w14:paraId="4753083D" w14:textId="77777777" w:rsidTr="000A13CD">
        <w:trPr>
          <w:tblCellSpacing w:w="20" w:type="dxa"/>
        </w:trPr>
        <w:tc>
          <w:tcPr>
            <w:tcW w:w="1592" w:type="dxa"/>
            <w:shd w:val="clear" w:color="auto" w:fill="D9D9D9"/>
            <w:vAlign w:val="center"/>
          </w:tcPr>
          <w:p w14:paraId="65BB5CA0" w14:textId="77777777" w:rsidR="00746E23" w:rsidRPr="000A13CD" w:rsidRDefault="00746E23" w:rsidP="00746E23">
            <w:pPr>
              <w:spacing w:after="120"/>
              <w:rPr>
                <w:rFonts w:ascii="Arial" w:hAnsi="Arial" w:cs="Arial"/>
                <w:b/>
                <w:sz w:val="20"/>
                <w:szCs w:val="20"/>
              </w:rPr>
            </w:pPr>
            <w:r w:rsidRPr="000A13CD">
              <w:rPr>
                <w:rFonts w:ascii="Arial" w:hAnsi="Arial" w:cs="Arial"/>
                <w:b/>
                <w:sz w:val="20"/>
                <w:szCs w:val="20"/>
              </w:rPr>
              <w:t>Target group(s)</w:t>
            </w:r>
          </w:p>
        </w:tc>
        <w:tc>
          <w:tcPr>
            <w:tcW w:w="7950" w:type="dxa"/>
          </w:tcPr>
          <w:p w14:paraId="5FDD4954" w14:textId="356F9BD8" w:rsidR="00746E23" w:rsidRPr="000A13CD" w:rsidRDefault="00295192">
            <w:pPr>
              <w:spacing w:before="120"/>
              <w:jc w:val="both"/>
              <w:rPr>
                <w:rFonts w:ascii="Arial" w:hAnsi="Arial" w:cs="Arial"/>
                <w:sz w:val="20"/>
                <w:szCs w:val="20"/>
              </w:rPr>
            </w:pPr>
            <w:r>
              <w:rPr>
                <w:rFonts w:ascii="Arial" w:hAnsi="Arial" w:cs="Arial"/>
                <w:sz w:val="20"/>
                <w:szCs w:val="20"/>
              </w:rPr>
              <w:t>S</w:t>
            </w:r>
            <w:r w:rsidR="00746E23" w:rsidRPr="000A13CD">
              <w:rPr>
                <w:rFonts w:ascii="Arial" w:hAnsi="Arial" w:cs="Arial"/>
                <w:sz w:val="20"/>
                <w:szCs w:val="20"/>
              </w:rPr>
              <w:t>tate and non-state VET providers</w:t>
            </w:r>
            <w:r w:rsidR="00E76ADA">
              <w:rPr>
                <w:rFonts w:ascii="Arial" w:hAnsi="Arial" w:cs="Arial"/>
                <w:sz w:val="20"/>
                <w:szCs w:val="20"/>
              </w:rPr>
              <w:t>,</w:t>
            </w:r>
            <w:r w:rsidR="00E76ADA" w:rsidRPr="000A13CD">
              <w:rPr>
                <w:rFonts w:ascii="Arial" w:hAnsi="Arial" w:cs="Arial"/>
                <w:sz w:val="20"/>
                <w:szCs w:val="20"/>
              </w:rPr>
              <w:t xml:space="preserve"> </w:t>
            </w:r>
            <w:r>
              <w:rPr>
                <w:rFonts w:ascii="Arial" w:hAnsi="Arial" w:cs="Arial"/>
                <w:sz w:val="20"/>
                <w:szCs w:val="20"/>
              </w:rPr>
              <w:t>state</w:t>
            </w:r>
            <w:r w:rsidRPr="000A13CD">
              <w:rPr>
                <w:rFonts w:ascii="Arial" w:hAnsi="Arial" w:cs="Arial"/>
                <w:sz w:val="20"/>
                <w:szCs w:val="20"/>
              </w:rPr>
              <w:t xml:space="preserve"> employment service providers</w:t>
            </w:r>
            <w:r w:rsidR="00E76ADA">
              <w:rPr>
                <w:rFonts w:ascii="Arial" w:hAnsi="Arial" w:cs="Arial"/>
                <w:sz w:val="20"/>
                <w:szCs w:val="20"/>
              </w:rPr>
              <w:t>,</w:t>
            </w:r>
            <w:r w:rsidR="00E76ADA" w:rsidRPr="000A13CD">
              <w:rPr>
                <w:rFonts w:ascii="Arial" w:hAnsi="Arial" w:cs="Arial"/>
                <w:sz w:val="20"/>
                <w:szCs w:val="20"/>
              </w:rPr>
              <w:t xml:space="preserve"> </w:t>
            </w:r>
            <w:r w:rsidR="007D19AE">
              <w:rPr>
                <w:rFonts w:ascii="Arial" w:hAnsi="Arial" w:cs="Arial"/>
                <w:sz w:val="20"/>
                <w:szCs w:val="20"/>
              </w:rPr>
              <w:t>p</w:t>
            </w:r>
            <w:r w:rsidR="00746E23" w:rsidRPr="000A13CD">
              <w:rPr>
                <w:rFonts w:ascii="Arial" w:hAnsi="Arial" w:cs="Arial"/>
                <w:sz w:val="20"/>
                <w:szCs w:val="20"/>
              </w:rPr>
              <w:t>r</w:t>
            </w:r>
            <w:r w:rsidR="005B41CD" w:rsidRPr="000A13CD">
              <w:rPr>
                <w:rFonts w:ascii="Arial" w:hAnsi="Arial" w:cs="Arial"/>
                <w:sz w:val="20"/>
                <w:szCs w:val="20"/>
              </w:rPr>
              <w:t>ofessional unions/associations</w:t>
            </w:r>
            <w:r w:rsidR="00E76ADA">
              <w:rPr>
                <w:rFonts w:ascii="Arial" w:hAnsi="Arial" w:cs="Arial"/>
                <w:sz w:val="20"/>
                <w:szCs w:val="20"/>
              </w:rPr>
              <w:t>,</w:t>
            </w:r>
            <w:r w:rsidR="00E76ADA" w:rsidRPr="000A13CD">
              <w:rPr>
                <w:rFonts w:ascii="Arial" w:hAnsi="Arial" w:cs="Arial"/>
                <w:sz w:val="20"/>
                <w:szCs w:val="20"/>
              </w:rPr>
              <w:t xml:space="preserve"> </w:t>
            </w:r>
            <w:r w:rsidR="007D19AE">
              <w:rPr>
                <w:rFonts w:ascii="Arial" w:hAnsi="Arial" w:cs="Arial"/>
                <w:sz w:val="20"/>
                <w:szCs w:val="20"/>
              </w:rPr>
              <w:t>b</w:t>
            </w:r>
            <w:r w:rsidR="00746E23" w:rsidRPr="000A13CD">
              <w:rPr>
                <w:rFonts w:ascii="Arial" w:hAnsi="Arial" w:cs="Arial"/>
                <w:sz w:val="20"/>
                <w:szCs w:val="20"/>
              </w:rPr>
              <w:t>usiness/employers, business associations</w:t>
            </w:r>
            <w:r w:rsidR="00E76ADA">
              <w:rPr>
                <w:rFonts w:ascii="Arial" w:hAnsi="Arial" w:cs="Arial"/>
                <w:sz w:val="20"/>
                <w:szCs w:val="20"/>
              </w:rPr>
              <w:t>,</w:t>
            </w:r>
            <w:r w:rsidR="00E76ADA" w:rsidRPr="000A13CD">
              <w:rPr>
                <w:rFonts w:ascii="Arial" w:hAnsi="Arial" w:cs="Arial"/>
                <w:sz w:val="20"/>
                <w:szCs w:val="20"/>
              </w:rPr>
              <w:t xml:space="preserve"> </w:t>
            </w:r>
            <w:r w:rsidR="007D19AE">
              <w:rPr>
                <w:rFonts w:ascii="Arial" w:hAnsi="Arial" w:cs="Arial"/>
                <w:sz w:val="20"/>
                <w:szCs w:val="20"/>
              </w:rPr>
              <w:t>m</w:t>
            </w:r>
            <w:r w:rsidR="00746E23" w:rsidRPr="000A13CD">
              <w:rPr>
                <w:rFonts w:ascii="Arial" w:hAnsi="Arial" w:cs="Arial"/>
                <w:sz w:val="20"/>
                <w:szCs w:val="20"/>
              </w:rPr>
              <w:t>aritime and tourist companies</w:t>
            </w:r>
            <w:r w:rsidR="00E76ADA">
              <w:rPr>
                <w:rFonts w:ascii="Arial" w:hAnsi="Arial" w:cs="Arial"/>
                <w:sz w:val="20"/>
                <w:szCs w:val="20"/>
              </w:rPr>
              <w:t>, and the</w:t>
            </w:r>
            <w:r w:rsidR="00E76ADA" w:rsidRPr="000A13CD">
              <w:rPr>
                <w:rFonts w:ascii="Arial" w:hAnsi="Arial" w:cs="Arial"/>
                <w:sz w:val="20"/>
                <w:szCs w:val="20"/>
              </w:rPr>
              <w:t xml:space="preserve"> </w:t>
            </w:r>
            <w:r w:rsidR="00746E23" w:rsidRPr="000A13CD">
              <w:rPr>
                <w:rFonts w:ascii="Arial" w:hAnsi="Arial" w:cs="Arial"/>
                <w:sz w:val="20"/>
                <w:szCs w:val="20"/>
              </w:rPr>
              <w:t>Maritime Transport Agenc</w:t>
            </w:r>
            <w:r w:rsidR="00E76ADA">
              <w:rPr>
                <w:rFonts w:ascii="Arial" w:hAnsi="Arial" w:cs="Arial"/>
                <w:sz w:val="20"/>
                <w:szCs w:val="20"/>
              </w:rPr>
              <w:t>y.</w:t>
            </w:r>
          </w:p>
        </w:tc>
      </w:tr>
      <w:tr w:rsidR="00746E23" w:rsidRPr="000A13CD" w14:paraId="479B1179" w14:textId="77777777" w:rsidTr="000A13CD">
        <w:trPr>
          <w:tblCellSpacing w:w="20" w:type="dxa"/>
        </w:trPr>
        <w:tc>
          <w:tcPr>
            <w:tcW w:w="1592" w:type="dxa"/>
            <w:shd w:val="clear" w:color="auto" w:fill="D9D9D9"/>
            <w:vAlign w:val="center"/>
          </w:tcPr>
          <w:p w14:paraId="576FD524" w14:textId="77777777" w:rsidR="00746E23" w:rsidRPr="000A13CD" w:rsidRDefault="00746E23" w:rsidP="00746E23">
            <w:pPr>
              <w:spacing w:after="120"/>
              <w:rPr>
                <w:rFonts w:ascii="Arial" w:hAnsi="Arial" w:cs="Arial"/>
                <w:b/>
                <w:sz w:val="20"/>
                <w:szCs w:val="20"/>
              </w:rPr>
            </w:pPr>
            <w:r w:rsidRPr="000A13CD">
              <w:rPr>
                <w:rFonts w:ascii="Arial" w:hAnsi="Arial" w:cs="Arial"/>
                <w:b/>
                <w:sz w:val="20"/>
                <w:szCs w:val="20"/>
              </w:rPr>
              <w:t>Final beneficiaries</w:t>
            </w:r>
          </w:p>
        </w:tc>
        <w:tc>
          <w:tcPr>
            <w:tcW w:w="7950" w:type="dxa"/>
          </w:tcPr>
          <w:p w14:paraId="78509CC4" w14:textId="16B11C8B" w:rsidR="00746E23" w:rsidRPr="000A13CD" w:rsidRDefault="007D19AE">
            <w:pPr>
              <w:spacing w:before="120"/>
              <w:jc w:val="both"/>
              <w:rPr>
                <w:rFonts w:ascii="Arial" w:hAnsi="Arial" w:cs="Arial"/>
                <w:sz w:val="20"/>
                <w:szCs w:val="20"/>
              </w:rPr>
            </w:pPr>
            <w:r>
              <w:rPr>
                <w:rFonts w:ascii="Arial" w:hAnsi="Arial" w:cs="Arial"/>
                <w:sz w:val="20"/>
                <w:szCs w:val="20"/>
              </w:rPr>
              <w:t>D</w:t>
            </w:r>
            <w:r w:rsidR="00746E23" w:rsidRPr="000A13CD">
              <w:rPr>
                <w:rFonts w:ascii="Arial" w:hAnsi="Arial" w:cs="Arial"/>
                <w:sz w:val="20"/>
                <w:szCs w:val="20"/>
              </w:rPr>
              <w:t>isadvantaged youth</w:t>
            </w:r>
            <w:r w:rsidR="00E76ADA">
              <w:rPr>
                <w:rFonts w:ascii="Arial" w:hAnsi="Arial" w:cs="Arial"/>
                <w:sz w:val="20"/>
                <w:szCs w:val="20"/>
              </w:rPr>
              <w:t>,</w:t>
            </w:r>
            <w:r w:rsidR="00E76ADA" w:rsidRPr="000A13CD">
              <w:rPr>
                <w:rFonts w:ascii="Arial" w:hAnsi="Arial" w:cs="Arial"/>
                <w:sz w:val="20"/>
                <w:szCs w:val="20"/>
              </w:rPr>
              <w:t xml:space="preserve"> </w:t>
            </w:r>
            <w:r w:rsidR="00746E23" w:rsidRPr="000A13CD">
              <w:rPr>
                <w:rFonts w:ascii="Arial" w:hAnsi="Arial" w:cs="Arial"/>
                <w:sz w:val="20"/>
                <w:szCs w:val="20"/>
              </w:rPr>
              <w:t>people with disabilities</w:t>
            </w:r>
            <w:r w:rsidR="005B41CD" w:rsidRPr="000A13CD">
              <w:rPr>
                <w:rFonts w:ascii="Arial" w:hAnsi="Arial" w:cs="Arial"/>
                <w:sz w:val="20"/>
                <w:szCs w:val="20"/>
              </w:rPr>
              <w:t xml:space="preserve"> (</w:t>
            </w:r>
            <w:proofErr w:type="spellStart"/>
            <w:r w:rsidR="005B41CD" w:rsidRPr="000A13CD">
              <w:rPr>
                <w:rFonts w:ascii="Arial" w:hAnsi="Arial" w:cs="Arial"/>
                <w:sz w:val="20"/>
                <w:szCs w:val="20"/>
              </w:rPr>
              <w:t>PwDs</w:t>
            </w:r>
            <w:proofErr w:type="spellEnd"/>
            <w:r w:rsidR="00E76ADA" w:rsidRPr="000A13CD">
              <w:rPr>
                <w:rFonts w:ascii="Arial" w:hAnsi="Arial" w:cs="Arial"/>
                <w:sz w:val="20"/>
                <w:szCs w:val="20"/>
              </w:rPr>
              <w:t>)</w:t>
            </w:r>
            <w:r w:rsidR="00E76ADA">
              <w:rPr>
                <w:rFonts w:ascii="Arial" w:hAnsi="Arial" w:cs="Arial"/>
                <w:sz w:val="20"/>
                <w:szCs w:val="20"/>
              </w:rPr>
              <w:t>,</w:t>
            </w:r>
            <w:r w:rsidR="00E76ADA" w:rsidRPr="000A13CD">
              <w:rPr>
                <w:rFonts w:ascii="Arial" w:hAnsi="Arial" w:cs="Arial"/>
                <w:sz w:val="20"/>
                <w:szCs w:val="20"/>
              </w:rPr>
              <w:t xml:space="preserve"> </w:t>
            </w:r>
            <w:r w:rsidR="00746E23" w:rsidRPr="000A13CD">
              <w:rPr>
                <w:rFonts w:ascii="Arial" w:hAnsi="Arial" w:cs="Arial"/>
                <w:sz w:val="20"/>
                <w:szCs w:val="20"/>
              </w:rPr>
              <w:t>internally displaced people</w:t>
            </w:r>
            <w:r w:rsidR="005B41CD" w:rsidRPr="000A13CD">
              <w:rPr>
                <w:rFonts w:ascii="Arial" w:hAnsi="Arial" w:cs="Arial"/>
                <w:sz w:val="20"/>
                <w:szCs w:val="20"/>
              </w:rPr>
              <w:t xml:space="preserve"> (IDPs</w:t>
            </w:r>
            <w:r w:rsidR="00E76ADA" w:rsidRPr="000A13CD">
              <w:rPr>
                <w:rFonts w:ascii="Arial" w:hAnsi="Arial" w:cs="Arial"/>
                <w:sz w:val="20"/>
                <w:szCs w:val="20"/>
              </w:rPr>
              <w:t>)</w:t>
            </w:r>
            <w:r w:rsidR="00E76ADA">
              <w:rPr>
                <w:rFonts w:ascii="Arial" w:hAnsi="Arial" w:cs="Arial"/>
                <w:sz w:val="20"/>
                <w:szCs w:val="20"/>
              </w:rPr>
              <w:t xml:space="preserve">, </w:t>
            </w:r>
            <w:r w:rsidR="00746E23" w:rsidRPr="000A13CD">
              <w:rPr>
                <w:rFonts w:ascii="Arial" w:hAnsi="Arial" w:cs="Arial"/>
                <w:sz w:val="20"/>
                <w:szCs w:val="20"/>
              </w:rPr>
              <w:t>youth not in education employment and training (NEETs) and other vulnerable groups such as job-seekers, long-term unemployed,</w:t>
            </w:r>
            <w:r w:rsidR="00E76ADA">
              <w:rPr>
                <w:rFonts w:ascii="Arial" w:hAnsi="Arial" w:cs="Arial"/>
                <w:sz w:val="20"/>
                <w:szCs w:val="20"/>
              </w:rPr>
              <w:t xml:space="preserve"> and</w:t>
            </w:r>
            <w:r w:rsidR="00746E23" w:rsidRPr="000A13CD">
              <w:rPr>
                <w:rFonts w:ascii="Arial" w:hAnsi="Arial" w:cs="Arial"/>
                <w:sz w:val="20"/>
                <w:szCs w:val="20"/>
              </w:rPr>
              <w:t xml:space="preserve"> learners at all levels of education</w:t>
            </w:r>
            <w:r w:rsidR="00E76ADA">
              <w:rPr>
                <w:rFonts w:ascii="Arial" w:hAnsi="Arial" w:cs="Arial"/>
                <w:sz w:val="20"/>
                <w:szCs w:val="20"/>
              </w:rPr>
              <w:t>.</w:t>
            </w:r>
          </w:p>
        </w:tc>
      </w:tr>
      <w:tr w:rsidR="00746E23" w:rsidRPr="000A13CD" w14:paraId="501ADBCE" w14:textId="77777777" w:rsidTr="000A13CD">
        <w:trPr>
          <w:tblCellSpacing w:w="20" w:type="dxa"/>
        </w:trPr>
        <w:tc>
          <w:tcPr>
            <w:tcW w:w="1592" w:type="dxa"/>
            <w:shd w:val="clear" w:color="auto" w:fill="D9D9D9"/>
            <w:vAlign w:val="center"/>
          </w:tcPr>
          <w:p w14:paraId="22FA3BFB" w14:textId="77777777" w:rsidR="00746E23" w:rsidRPr="000A13CD" w:rsidRDefault="00746E23" w:rsidP="00E8602E">
            <w:pPr>
              <w:rPr>
                <w:rFonts w:ascii="Arial" w:hAnsi="Arial" w:cs="Arial"/>
                <w:b/>
                <w:sz w:val="20"/>
                <w:szCs w:val="20"/>
              </w:rPr>
            </w:pPr>
            <w:r w:rsidRPr="000A13CD">
              <w:rPr>
                <w:rFonts w:ascii="Arial" w:hAnsi="Arial" w:cs="Arial"/>
                <w:b/>
                <w:sz w:val="20"/>
                <w:szCs w:val="20"/>
              </w:rPr>
              <w:t>Estimated outputs</w:t>
            </w:r>
          </w:p>
        </w:tc>
        <w:tc>
          <w:tcPr>
            <w:tcW w:w="7950" w:type="dxa"/>
          </w:tcPr>
          <w:p w14:paraId="74DBCAAC" w14:textId="23A0B21A" w:rsidR="00746E23" w:rsidRPr="000A13CD" w:rsidRDefault="00746E23" w:rsidP="00EA24BC">
            <w:pPr>
              <w:tabs>
                <w:tab w:val="center" w:pos="1800"/>
              </w:tabs>
              <w:spacing w:before="120" w:line="16" w:lineRule="atLeast"/>
              <w:jc w:val="both"/>
              <w:rPr>
                <w:rFonts w:ascii="Arial" w:hAnsi="Arial" w:cs="Arial"/>
                <w:sz w:val="20"/>
                <w:szCs w:val="20"/>
              </w:rPr>
            </w:pPr>
            <w:r w:rsidRPr="000A13CD">
              <w:rPr>
                <w:rFonts w:ascii="Arial" w:hAnsi="Arial" w:cs="Arial"/>
                <w:b/>
                <w:sz w:val="20"/>
                <w:szCs w:val="20"/>
              </w:rPr>
              <w:t>O1</w:t>
            </w:r>
            <w:r w:rsidRPr="000A13CD">
              <w:rPr>
                <w:rFonts w:ascii="Arial" w:hAnsi="Arial" w:cs="Arial"/>
                <w:sz w:val="20"/>
                <w:szCs w:val="20"/>
              </w:rPr>
              <w:t xml:space="preserve"> – In </w:t>
            </w:r>
            <w:r w:rsidR="00E76ADA">
              <w:rPr>
                <w:rFonts w:ascii="Arial" w:hAnsi="Arial" w:cs="Arial"/>
                <w:sz w:val="20"/>
                <w:szCs w:val="20"/>
              </w:rPr>
              <w:t>six</w:t>
            </w:r>
            <w:r w:rsidR="00E76ADA" w:rsidRPr="000A13CD">
              <w:rPr>
                <w:rFonts w:ascii="Arial" w:hAnsi="Arial" w:cs="Arial"/>
                <w:sz w:val="20"/>
                <w:szCs w:val="20"/>
              </w:rPr>
              <w:t xml:space="preserve"> </w:t>
            </w:r>
            <w:r w:rsidRPr="000A13CD">
              <w:rPr>
                <w:rFonts w:ascii="Arial" w:hAnsi="Arial" w:cs="Arial"/>
                <w:sz w:val="20"/>
                <w:szCs w:val="20"/>
              </w:rPr>
              <w:t>regions of Georgia</w:t>
            </w:r>
            <w:r w:rsidR="006C5275" w:rsidRPr="000A13CD">
              <w:rPr>
                <w:rFonts w:ascii="Arial" w:hAnsi="Arial" w:cs="Arial"/>
                <w:sz w:val="20"/>
                <w:szCs w:val="20"/>
              </w:rPr>
              <w:t xml:space="preserve"> (</w:t>
            </w:r>
            <w:proofErr w:type="spellStart"/>
            <w:r w:rsidR="006C5275" w:rsidRPr="00745976">
              <w:rPr>
                <w:rFonts w:ascii="Arial" w:hAnsi="Arial" w:cs="Arial"/>
                <w:b/>
                <w:sz w:val="20"/>
                <w:szCs w:val="20"/>
              </w:rPr>
              <w:t>Imereti</w:t>
            </w:r>
            <w:proofErr w:type="spellEnd"/>
            <w:r w:rsidR="006C5275" w:rsidRPr="00745976">
              <w:rPr>
                <w:rFonts w:ascii="Arial" w:hAnsi="Arial" w:cs="Arial"/>
                <w:b/>
                <w:sz w:val="20"/>
                <w:szCs w:val="20"/>
              </w:rPr>
              <w:t xml:space="preserve">, </w:t>
            </w:r>
            <w:proofErr w:type="spellStart"/>
            <w:r w:rsidR="006C5275" w:rsidRPr="00745976">
              <w:rPr>
                <w:rFonts w:ascii="Arial" w:hAnsi="Arial" w:cs="Arial"/>
                <w:b/>
                <w:sz w:val="20"/>
                <w:szCs w:val="20"/>
              </w:rPr>
              <w:t>Guria</w:t>
            </w:r>
            <w:proofErr w:type="spellEnd"/>
            <w:r w:rsidR="006C5275" w:rsidRPr="00745976">
              <w:rPr>
                <w:rFonts w:ascii="Arial" w:hAnsi="Arial" w:cs="Arial"/>
                <w:b/>
                <w:sz w:val="20"/>
                <w:szCs w:val="20"/>
              </w:rPr>
              <w:t xml:space="preserve">, </w:t>
            </w:r>
            <w:proofErr w:type="spellStart"/>
            <w:r w:rsidR="006C5275" w:rsidRPr="00745976">
              <w:rPr>
                <w:rFonts w:ascii="Arial" w:hAnsi="Arial" w:cs="Arial"/>
                <w:b/>
                <w:sz w:val="20"/>
                <w:szCs w:val="20"/>
              </w:rPr>
              <w:t>Racha-Lechkhumi</w:t>
            </w:r>
            <w:proofErr w:type="spellEnd"/>
            <w:r w:rsidR="006C5275" w:rsidRPr="00745976">
              <w:rPr>
                <w:rFonts w:ascii="Arial" w:hAnsi="Arial" w:cs="Arial"/>
                <w:b/>
                <w:sz w:val="20"/>
                <w:szCs w:val="20"/>
              </w:rPr>
              <w:t xml:space="preserve">, </w:t>
            </w:r>
            <w:proofErr w:type="spellStart"/>
            <w:r w:rsidR="006C5275" w:rsidRPr="00745976">
              <w:rPr>
                <w:rFonts w:ascii="Arial" w:hAnsi="Arial" w:cs="Arial"/>
                <w:b/>
                <w:sz w:val="20"/>
                <w:szCs w:val="20"/>
              </w:rPr>
              <w:t>Ajara</w:t>
            </w:r>
            <w:proofErr w:type="spellEnd"/>
            <w:r w:rsidR="006C5275" w:rsidRPr="00745976">
              <w:rPr>
                <w:rFonts w:ascii="Arial" w:hAnsi="Arial" w:cs="Arial"/>
                <w:b/>
                <w:sz w:val="20"/>
                <w:szCs w:val="20"/>
              </w:rPr>
              <w:t xml:space="preserve">, </w:t>
            </w:r>
            <w:proofErr w:type="spellStart"/>
            <w:r w:rsidR="006C5275" w:rsidRPr="00745976">
              <w:rPr>
                <w:rFonts w:ascii="Arial" w:hAnsi="Arial" w:cs="Arial"/>
                <w:b/>
                <w:sz w:val="20"/>
                <w:szCs w:val="20"/>
              </w:rPr>
              <w:t>Shida</w:t>
            </w:r>
            <w:proofErr w:type="spellEnd"/>
            <w:r w:rsidR="006C5275" w:rsidRPr="00745976">
              <w:rPr>
                <w:rFonts w:ascii="Arial" w:hAnsi="Arial" w:cs="Arial"/>
                <w:b/>
                <w:sz w:val="20"/>
                <w:szCs w:val="20"/>
              </w:rPr>
              <w:t xml:space="preserve"> </w:t>
            </w:r>
            <w:proofErr w:type="spellStart"/>
            <w:r w:rsidR="006C5275" w:rsidRPr="00745976">
              <w:rPr>
                <w:rFonts w:ascii="Arial" w:hAnsi="Arial" w:cs="Arial"/>
                <w:b/>
                <w:sz w:val="20"/>
                <w:szCs w:val="20"/>
              </w:rPr>
              <w:t>Kartli</w:t>
            </w:r>
            <w:proofErr w:type="spellEnd"/>
            <w:r w:rsidR="006C5275" w:rsidRPr="00745976">
              <w:rPr>
                <w:rFonts w:ascii="Arial" w:hAnsi="Arial" w:cs="Arial"/>
                <w:b/>
                <w:sz w:val="20"/>
                <w:szCs w:val="20"/>
              </w:rPr>
              <w:t xml:space="preserve">, </w:t>
            </w:r>
            <w:r w:rsidR="00B56530">
              <w:rPr>
                <w:rFonts w:ascii="Arial" w:hAnsi="Arial" w:cs="Arial"/>
                <w:b/>
                <w:sz w:val="20"/>
                <w:szCs w:val="20"/>
              </w:rPr>
              <w:t xml:space="preserve">and </w:t>
            </w:r>
            <w:r w:rsidR="006C5275" w:rsidRPr="00745976">
              <w:rPr>
                <w:rFonts w:ascii="Arial" w:hAnsi="Arial" w:cs="Arial"/>
                <w:b/>
                <w:sz w:val="20"/>
                <w:szCs w:val="20"/>
              </w:rPr>
              <w:t>Kakheti</w:t>
            </w:r>
            <w:r w:rsidR="006C5275" w:rsidRPr="000A13CD">
              <w:rPr>
                <w:rFonts w:ascii="Arial" w:hAnsi="Arial" w:cs="Arial"/>
                <w:sz w:val="20"/>
                <w:szCs w:val="20"/>
              </w:rPr>
              <w:t>)</w:t>
            </w:r>
            <w:r w:rsidRPr="000A13CD">
              <w:rPr>
                <w:rFonts w:ascii="Arial" w:hAnsi="Arial" w:cs="Arial"/>
                <w:sz w:val="20"/>
                <w:szCs w:val="20"/>
              </w:rPr>
              <w:t xml:space="preserve"> </w:t>
            </w:r>
            <w:r w:rsidR="001E3075" w:rsidRPr="000A13CD">
              <w:rPr>
                <w:rFonts w:ascii="Arial" w:hAnsi="Arial" w:cs="Arial"/>
                <w:sz w:val="20"/>
                <w:szCs w:val="20"/>
              </w:rPr>
              <w:t xml:space="preserve">improved </w:t>
            </w:r>
            <w:r w:rsidRPr="000A13CD">
              <w:rPr>
                <w:rFonts w:ascii="Arial" w:hAnsi="Arial" w:cs="Arial"/>
                <w:sz w:val="20"/>
                <w:szCs w:val="20"/>
              </w:rPr>
              <w:t>continuous career consultation</w:t>
            </w:r>
            <w:r w:rsidR="006C5275" w:rsidRPr="000A13CD">
              <w:rPr>
                <w:rFonts w:ascii="Arial" w:hAnsi="Arial" w:cs="Arial"/>
                <w:sz w:val="20"/>
                <w:szCs w:val="20"/>
              </w:rPr>
              <w:t>,</w:t>
            </w:r>
            <w:r w:rsidRPr="000A13CD">
              <w:rPr>
                <w:rFonts w:ascii="Arial" w:hAnsi="Arial" w:cs="Arial"/>
                <w:sz w:val="20"/>
                <w:szCs w:val="20"/>
              </w:rPr>
              <w:t xml:space="preserve"> planning </w:t>
            </w:r>
            <w:r w:rsidR="006C5275" w:rsidRPr="000A13CD">
              <w:rPr>
                <w:rFonts w:ascii="Arial" w:hAnsi="Arial" w:cs="Arial"/>
                <w:sz w:val="20"/>
                <w:szCs w:val="20"/>
              </w:rPr>
              <w:t xml:space="preserve">and employment </w:t>
            </w:r>
            <w:r w:rsidRPr="000A13CD">
              <w:rPr>
                <w:rFonts w:ascii="Arial" w:hAnsi="Arial" w:cs="Arial"/>
                <w:sz w:val="20"/>
                <w:szCs w:val="20"/>
              </w:rPr>
              <w:t>services are available and at least</w:t>
            </w:r>
            <w:r w:rsidR="00FC1052">
              <w:rPr>
                <w:rFonts w:ascii="Arial" w:hAnsi="Arial" w:cs="Arial"/>
                <w:sz w:val="20"/>
                <w:szCs w:val="20"/>
              </w:rPr>
              <w:t xml:space="preserve"> 3</w:t>
            </w:r>
            <w:r w:rsidR="00E76ADA">
              <w:rPr>
                <w:rFonts w:ascii="Arial" w:hAnsi="Arial" w:cs="Arial"/>
                <w:sz w:val="20"/>
                <w:szCs w:val="20"/>
              </w:rPr>
              <w:t>,</w:t>
            </w:r>
            <w:r w:rsidR="00FC1052">
              <w:rPr>
                <w:rFonts w:ascii="Arial" w:hAnsi="Arial" w:cs="Arial"/>
                <w:sz w:val="20"/>
                <w:szCs w:val="20"/>
              </w:rPr>
              <w:t>240</w:t>
            </w:r>
            <w:r w:rsidRPr="000A13CD">
              <w:rPr>
                <w:rFonts w:ascii="Arial" w:hAnsi="Arial" w:cs="Arial"/>
                <w:sz w:val="20"/>
                <w:szCs w:val="20"/>
              </w:rPr>
              <w:t xml:space="preserve"> beneficiaries have the skills and knowledge to apply to</w:t>
            </w:r>
            <w:r w:rsidR="006C5275" w:rsidRPr="000A13CD">
              <w:rPr>
                <w:rFonts w:ascii="Arial" w:hAnsi="Arial" w:cs="Arial"/>
                <w:sz w:val="20"/>
                <w:szCs w:val="20"/>
              </w:rPr>
              <w:t xml:space="preserve"> jobs in the open labour market</w:t>
            </w:r>
            <w:r w:rsidR="000A13CD" w:rsidRPr="000A13CD">
              <w:rPr>
                <w:rFonts w:ascii="Arial" w:hAnsi="Arial" w:cs="Arial"/>
                <w:sz w:val="20"/>
                <w:szCs w:val="20"/>
              </w:rPr>
              <w:t>;</w:t>
            </w:r>
          </w:p>
          <w:p w14:paraId="4D3D775F" w14:textId="70E33842" w:rsidR="000A13CD" w:rsidRPr="000A13CD" w:rsidRDefault="00746E23" w:rsidP="000A13CD">
            <w:pPr>
              <w:pStyle w:val="CommentText"/>
              <w:tabs>
                <w:tab w:val="left" w:pos="7565"/>
              </w:tabs>
              <w:jc w:val="both"/>
              <w:rPr>
                <w:rFonts w:ascii="Arial" w:hAnsi="Arial" w:cs="Arial"/>
                <w:lang w:val="en-GB"/>
              </w:rPr>
            </w:pPr>
            <w:r w:rsidRPr="000A13CD">
              <w:rPr>
                <w:rFonts w:ascii="Arial" w:hAnsi="Arial" w:cs="Arial"/>
                <w:b/>
                <w:lang w:val="en-GB"/>
              </w:rPr>
              <w:t>O2</w:t>
            </w:r>
            <w:r w:rsidR="000A13CD" w:rsidRPr="000A13CD">
              <w:rPr>
                <w:rFonts w:ascii="Arial" w:hAnsi="Arial" w:cs="Arial"/>
                <w:lang w:val="en-GB"/>
              </w:rPr>
              <w:t>–</w:t>
            </w:r>
            <w:r w:rsidRPr="000A13CD">
              <w:rPr>
                <w:rFonts w:ascii="Arial" w:hAnsi="Arial" w:cs="Arial"/>
                <w:lang w:val="en-GB"/>
              </w:rPr>
              <w:t>The infrastructure of the maritime and tour</w:t>
            </w:r>
            <w:r w:rsidR="00881A60" w:rsidRPr="000A13CD">
              <w:rPr>
                <w:rFonts w:ascii="Arial" w:hAnsi="Arial" w:cs="Arial"/>
                <w:lang w:val="en-GB"/>
              </w:rPr>
              <w:t xml:space="preserve">ism labour market is developed, </w:t>
            </w:r>
            <w:r w:rsidRPr="000A13CD">
              <w:rPr>
                <w:rFonts w:ascii="Arial" w:hAnsi="Arial" w:cs="Arial"/>
                <w:lang w:val="en-GB"/>
              </w:rPr>
              <w:t>intermedi</w:t>
            </w:r>
            <w:r w:rsidR="00881A60" w:rsidRPr="000A13CD">
              <w:rPr>
                <w:rFonts w:ascii="Arial" w:hAnsi="Arial" w:cs="Arial"/>
                <w:lang w:val="en-GB"/>
              </w:rPr>
              <w:t xml:space="preserve">ary </w:t>
            </w:r>
            <w:r w:rsidRPr="000A13CD">
              <w:rPr>
                <w:rFonts w:ascii="Arial" w:hAnsi="Arial" w:cs="Arial"/>
                <w:lang w:val="en-GB"/>
              </w:rPr>
              <w:t>services are adjusted to the dema</w:t>
            </w:r>
            <w:r w:rsidR="000A13CD" w:rsidRPr="000A13CD">
              <w:rPr>
                <w:rFonts w:ascii="Arial" w:hAnsi="Arial" w:cs="Arial"/>
                <w:lang w:val="en-GB"/>
              </w:rPr>
              <w:t>nds of the maritime and tourism markets;</w:t>
            </w:r>
          </w:p>
          <w:p w14:paraId="71639B91" w14:textId="52C7591C" w:rsidR="00746E23" w:rsidRPr="000A13CD" w:rsidRDefault="00746E23" w:rsidP="000A13CD">
            <w:pPr>
              <w:pStyle w:val="CommentText"/>
              <w:jc w:val="both"/>
              <w:rPr>
                <w:rFonts w:ascii="Arial" w:hAnsi="Arial" w:cs="Arial"/>
                <w:lang w:val="en-GB"/>
              </w:rPr>
            </w:pPr>
            <w:r w:rsidRPr="000A13CD">
              <w:rPr>
                <w:rFonts w:ascii="Arial" w:hAnsi="Arial" w:cs="Arial"/>
                <w:b/>
                <w:lang w:val="en-GB"/>
              </w:rPr>
              <w:t>O3</w:t>
            </w:r>
            <w:r w:rsidRPr="000A13CD">
              <w:rPr>
                <w:rFonts w:ascii="Arial" w:hAnsi="Arial" w:cs="Arial"/>
                <w:lang w:val="en-GB"/>
              </w:rPr>
              <w:t xml:space="preserve"> - At least </w:t>
            </w:r>
            <w:r w:rsidR="00E76ADA">
              <w:rPr>
                <w:rFonts w:ascii="Arial" w:hAnsi="Arial" w:cs="Arial"/>
                <w:lang w:val="en-GB"/>
              </w:rPr>
              <w:t>eight</w:t>
            </w:r>
            <w:r w:rsidR="00E76ADA" w:rsidRPr="000A13CD">
              <w:rPr>
                <w:rFonts w:ascii="Arial" w:hAnsi="Arial" w:cs="Arial"/>
                <w:lang w:val="en-GB"/>
              </w:rPr>
              <w:t xml:space="preserve"> </w:t>
            </w:r>
            <w:r w:rsidRPr="000A13CD">
              <w:rPr>
                <w:rFonts w:ascii="Arial" w:hAnsi="Arial" w:cs="Arial"/>
                <w:lang w:val="en-GB"/>
              </w:rPr>
              <w:t xml:space="preserve">state and private VET service providers, </w:t>
            </w:r>
            <w:r w:rsidR="00E76ADA">
              <w:rPr>
                <w:rFonts w:ascii="Arial" w:hAnsi="Arial" w:cs="Arial"/>
                <w:lang w:val="en-GB"/>
              </w:rPr>
              <w:t>six</w:t>
            </w:r>
            <w:r w:rsidR="00E76ADA" w:rsidRPr="000A13CD">
              <w:rPr>
                <w:rFonts w:ascii="Arial" w:hAnsi="Arial" w:cs="Arial"/>
                <w:lang w:val="en-GB"/>
              </w:rPr>
              <w:t xml:space="preserve"> </w:t>
            </w:r>
            <w:r w:rsidR="00881A60" w:rsidRPr="000A13CD">
              <w:rPr>
                <w:rFonts w:ascii="Arial" w:hAnsi="Arial" w:cs="Arial"/>
                <w:lang w:val="en-GB"/>
              </w:rPr>
              <w:t xml:space="preserve">state and private </w:t>
            </w:r>
            <w:r w:rsidRPr="000A13CD">
              <w:rPr>
                <w:rFonts w:ascii="Arial" w:hAnsi="Arial" w:cs="Arial"/>
                <w:lang w:val="en-GB"/>
              </w:rPr>
              <w:t>em</w:t>
            </w:r>
            <w:r w:rsidR="00FC1052">
              <w:rPr>
                <w:rFonts w:ascii="Arial" w:hAnsi="Arial" w:cs="Arial"/>
                <w:lang w:val="en-GB"/>
              </w:rPr>
              <w:t>ployment service providers and 18</w:t>
            </w:r>
            <w:r w:rsidRPr="000A13CD">
              <w:rPr>
                <w:rFonts w:ascii="Arial" w:hAnsi="Arial" w:cs="Arial"/>
                <w:lang w:val="en-GB"/>
              </w:rPr>
              <w:t>0 potential employers improve</w:t>
            </w:r>
            <w:r w:rsidR="00BA45D7">
              <w:rPr>
                <w:rFonts w:ascii="Arial" w:hAnsi="Arial" w:cs="Arial"/>
                <w:lang w:val="en-GB"/>
              </w:rPr>
              <w:t>d</w:t>
            </w:r>
            <w:r w:rsidRPr="000A13CD">
              <w:rPr>
                <w:rFonts w:ascii="Arial" w:hAnsi="Arial" w:cs="Arial"/>
                <w:lang w:val="en-GB"/>
              </w:rPr>
              <w:t xml:space="preserve"> their capacity </w:t>
            </w:r>
            <w:r w:rsidR="00881A60" w:rsidRPr="000A13CD">
              <w:rPr>
                <w:rFonts w:ascii="Arial" w:hAnsi="Arial" w:cs="Arial"/>
                <w:lang w:val="en-GB"/>
              </w:rPr>
              <w:t>in</w:t>
            </w:r>
            <w:r w:rsidRPr="000A13CD">
              <w:rPr>
                <w:rFonts w:ascii="Arial" w:hAnsi="Arial" w:cs="Arial"/>
                <w:lang w:val="en-GB"/>
              </w:rPr>
              <w:t xml:space="preserve"> </w:t>
            </w:r>
            <w:r w:rsidR="00A1383A" w:rsidRPr="000A13CD">
              <w:rPr>
                <w:rFonts w:ascii="Arial" w:hAnsi="Arial" w:cs="Arial"/>
                <w:lang w:val="en-GB"/>
              </w:rPr>
              <w:t>formal</w:t>
            </w:r>
            <w:r w:rsidRPr="000A13CD">
              <w:rPr>
                <w:rFonts w:ascii="Arial" w:hAnsi="Arial" w:cs="Arial"/>
                <w:lang w:val="en-GB"/>
              </w:rPr>
              <w:t>, i</w:t>
            </w:r>
            <w:r w:rsidR="00881A60" w:rsidRPr="000A13CD">
              <w:rPr>
                <w:rFonts w:ascii="Arial" w:hAnsi="Arial" w:cs="Arial"/>
                <w:lang w:val="en-GB"/>
              </w:rPr>
              <w:t>nformal and non-formal training</w:t>
            </w:r>
            <w:r w:rsidRPr="000A13CD">
              <w:rPr>
                <w:rFonts w:ascii="Arial" w:hAnsi="Arial" w:cs="Arial"/>
                <w:lang w:val="en-GB"/>
              </w:rPr>
              <w:t xml:space="preserve"> </w:t>
            </w:r>
            <w:r w:rsidR="00A1383A" w:rsidRPr="000A13CD">
              <w:rPr>
                <w:rFonts w:ascii="Arial" w:hAnsi="Arial" w:cs="Arial"/>
                <w:lang w:val="en-GB"/>
              </w:rPr>
              <w:t>and apprenticeship</w:t>
            </w:r>
            <w:r w:rsidR="00881A60" w:rsidRPr="000A13CD">
              <w:rPr>
                <w:rFonts w:ascii="Arial" w:hAnsi="Arial" w:cs="Arial"/>
                <w:lang w:val="en-GB"/>
              </w:rPr>
              <w:t xml:space="preserve"> </w:t>
            </w:r>
            <w:r w:rsidR="000A13CD" w:rsidRPr="000A13CD">
              <w:rPr>
                <w:rFonts w:ascii="Arial" w:hAnsi="Arial" w:cs="Arial"/>
                <w:lang w:val="en-GB"/>
              </w:rPr>
              <w:t>provision;</w:t>
            </w:r>
          </w:p>
          <w:p w14:paraId="1553EF95" w14:textId="44B27265" w:rsidR="00746E23" w:rsidRPr="000A13CD" w:rsidRDefault="00746E23">
            <w:pPr>
              <w:jc w:val="both"/>
              <w:rPr>
                <w:rFonts w:ascii="Arial" w:hAnsi="Arial" w:cs="Arial"/>
                <w:sz w:val="20"/>
                <w:szCs w:val="20"/>
              </w:rPr>
            </w:pPr>
            <w:r w:rsidRPr="000A13CD">
              <w:rPr>
                <w:rFonts w:ascii="Arial" w:hAnsi="Arial" w:cs="Arial"/>
                <w:b/>
                <w:sz w:val="20"/>
                <w:szCs w:val="20"/>
              </w:rPr>
              <w:t>O4–</w:t>
            </w:r>
            <w:r w:rsidRPr="000A13CD">
              <w:rPr>
                <w:rFonts w:ascii="Arial" w:hAnsi="Arial" w:cs="Arial"/>
                <w:sz w:val="20"/>
                <w:szCs w:val="20"/>
              </w:rPr>
              <w:t xml:space="preserve"> At least 720 beneficiaries participate in VET, on-the-job training and internship programs, and</w:t>
            </w:r>
            <w:r w:rsidR="00E76ADA">
              <w:rPr>
                <w:rFonts w:ascii="Arial" w:hAnsi="Arial" w:cs="Arial"/>
                <w:sz w:val="20"/>
                <w:szCs w:val="20"/>
              </w:rPr>
              <w:t xml:space="preserve"> a</w:t>
            </w:r>
            <w:r w:rsidRPr="000A13CD">
              <w:rPr>
                <w:rFonts w:ascii="Arial" w:hAnsi="Arial" w:cs="Arial"/>
                <w:sz w:val="20"/>
                <w:szCs w:val="20"/>
              </w:rPr>
              <w:t xml:space="preserve"> minimum</w:t>
            </w:r>
            <w:r w:rsidR="00E76ADA">
              <w:rPr>
                <w:rFonts w:ascii="Arial" w:hAnsi="Arial" w:cs="Arial"/>
                <w:sz w:val="20"/>
                <w:szCs w:val="20"/>
              </w:rPr>
              <w:t xml:space="preserve"> of</w:t>
            </w:r>
            <w:r w:rsidRPr="000A13CD">
              <w:rPr>
                <w:rFonts w:ascii="Arial" w:hAnsi="Arial" w:cs="Arial"/>
                <w:sz w:val="20"/>
                <w:szCs w:val="20"/>
              </w:rPr>
              <w:t xml:space="preserve"> 360 </w:t>
            </w:r>
            <w:r w:rsidR="00E76ADA">
              <w:rPr>
                <w:rFonts w:ascii="Arial" w:hAnsi="Arial" w:cs="Arial"/>
                <w:sz w:val="20"/>
                <w:szCs w:val="20"/>
              </w:rPr>
              <w:t xml:space="preserve">of </w:t>
            </w:r>
            <w:r w:rsidRPr="000A13CD">
              <w:rPr>
                <w:rFonts w:ascii="Arial" w:hAnsi="Arial" w:cs="Arial"/>
                <w:sz w:val="20"/>
                <w:szCs w:val="20"/>
              </w:rPr>
              <w:t xml:space="preserve">them </w:t>
            </w:r>
            <w:r w:rsidR="00A1383A" w:rsidRPr="000A13CD">
              <w:rPr>
                <w:rFonts w:ascii="Arial" w:hAnsi="Arial" w:cs="Arial"/>
                <w:sz w:val="20"/>
                <w:szCs w:val="20"/>
              </w:rPr>
              <w:t>are</w:t>
            </w:r>
            <w:r w:rsidRPr="000A13CD">
              <w:rPr>
                <w:rFonts w:ascii="Arial" w:hAnsi="Arial" w:cs="Arial"/>
                <w:sz w:val="20"/>
                <w:szCs w:val="20"/>
              </w:rPr>
              <w:t xml:space="preserve"> employed.</w:t>
            </w:r>
          </w:p>
        </w:tc>
      </w:tr>
      <w:tr w:rsidR="00746E23" w:rsidRPr="000A13CD" w14:paraId="1DC70E22" w14:textId="77777777" w:rsidTr="000A13CD">
        <w:trPr>
          <w:tblCellSpacing w:w="20" w:type="dxa"/>
        </w:trPr>
        <w:tc>
          <w:tcPr>
            <w:tcW w:w="1592" w:type="dxa"/>
            <w:tcBorders>
              <w:bottom w:val="outset" w:sz="24" w:space="0" w:color="auto"/>
            </w:tcBorders>
            <w:shd w:val="clear" w:color="auto" w:fill="D9D9D9"/>
            <w:vAlign w:val="center"/>
          </w:tcPr>
          <w:p w14:paraId="316F3BEA" w14:textId="77777777" w:rsidR="00746E23" w:rsidRPr="000A13CD" w:rsidRDefault="00746E23" w:rsidP="00746E23">
            <w:pPr>
              <w:spacing w:after="120"/>
              <w:rPr>
                <w:rFonts w:ascii="Arial" w:hAnsi="Arial" w:cs="Arial"/>
                <w:b/>
                <w:sz w:val="20"/>
                <w:szCs w:val="20"/>
              </w:rPr>
            </w:pPr>
            <w:r w:rsidRPr="000A13CD">
              <w:rPr>
                <w:rFonts w:ascii="Arial" w:hAnsi="Arial" w:cs="Arial"/>
                <w:b/>
                <w:sz w:val="20"/>
                <w:szCs w:val="20"/>
              </w:rPr>
              <w:t>Main activities</w:t>
            </w:r>
          </w:p>
        </w:tc>
        <w:tc>
          <w:tcPr>
            <w:tcW w:w="7950" w:type="dxa"/>
            <w:tcBorders>
              <w:bottom w:val="outset" w:sz="24" w:space="0" w:color="auto"/>
            </w:tcBorders>
          </w:tcPr>
          <w:p w14:paraId="135A3DD4" w14:textId="0CDB63C3" w:rsidR="00746E23" w:rsidRPr="000A13CD" w:rsidRDefault="00746E23" w:rsidP="00E8602E">
            <w:pPr>
              <w:pStyle w:val="ListParagraph"/>
              <w:numPr>
                <w:ilvl w:val="0"/>
                <w:numId w:val="38"/>
              </w:numPr>
              <w:ind w:left="210" w:hanging="210"/>
              <w:contextualSpacing/>
              <w:jc w:val="both"/>
              <w:rPr>
                <w:rFonts w:ascii="Arial" w:hAnsi="Arial" w:cs="Arial"/>
                <w:sz w:val="20"/>
                <w:szCs w:val="20"/>
              </w:rPr>
            </w:pPr>
            <w:r w:rsidRPr="000A13CD">
              <w:rPr>
                <w:rFonts w:ascii="Arial" w:hAnsi="Arial" w:cs="Arial"/>
                <w:sz w:val="20"/>
                <w:szCs w:val="20"/>
              </w:rPr>
              <w:t xml:space="preserve">Establish </w:t>
            </w:r>
            <w:r w:rsidR="00745976">
              <w:rPr>
                <w:rFonts w:ascii="Arial" w:hAnsi="Arial" w:cs="Arial"/>
                <w:sz w:val="20"/>
                <w:szCs w:val="20"/>
              </w:rPr>
              <w:t xml:space="preserve">Career Guidance and Employment Service Centres (CGESC) </w:t>
            </w:r>
            <w:r w:rsidR="00A1383A" w:rsidRPr="000A13CD">
              <w:rPr>
                <w:rFonts w:ascii="Arial" w:hAnsi="Arial" w:cs="Arial"/>
                <w:sz w:val="20"/>
                <w:szCs w:val="20"/>
              </w:rPr>
              <w:t xml:space="preserve">providing </w:t>
            </w:r>
            <w:r w:rsidRPr="000A13CD">
              <w:rPr>
                <w:rFonts w:ascii="Arial" w:hAnsi="Arial" w:cs="Arial"/>
                <w:sz w:val="20"/>
                <w:szCs w:val="20"/>
              </w:rPr>
              <w:t>career consultation</w:t>
            </w:r>
            <w:r w:rsidR="00A1383A" w:rsidRPr="000A13CD">
              <w:rPr>
                <w:rFonts w:ascii="Arial" w:hAnsi="Arial" w:cs="Arial"/>
                <w:sz w:val="20"/>
                <w:szCs w:val="20"/>
              </w:rPr>
              <w:t xml:space="preserve">, planning and employment support services </w:t>
            </w:r>
            <w:r w:rsidR="00E76ADA">
              <w:rPr>
                <w:rFonts w:ascii="Arial" w:hAnsi="Arial" w:cs="Arial"/>
                <w:sz w:val="20"/>
                <w:szCs w:val="20"/>
              </w:rPr>
              <w:t>by</w:t>
            </w:r>
            <w:r w:rsidR="00E76ADA" w:rsidRPr="000A13CD">
              <w:rPr>
                <w:rFonts w:ascii="Arial" w:hAnsi="Arial" w:cs="Arial"/>
                <w:sz w:val="20"/>
                <w:szCs w:val="20"/>
              </w:rPr>
              <w:t xml:space="preserve"> </w:t>
            </w:r>
            <w:r w:rsidRPr="000A13CD">
              <w:rPr>
                <w:rFonts w:ascii="Arial" w:hAnsi="Arial" w:cs="Arial"/>
                <w:sz w:val="20"/>
                <w:szCs w:val="20"/>
              </w:rPr>
              <w:t>offering innovative approaches in digital profiling, learning and skills development;</w:t>
            </w:r>
          </w:p>
          <w:p w14:paraId="08029BE0" w14:textId="01EBF8B6" w:rsidR="00746E23" w:rsidRPr="000A13CD" w:rsidRDefault="00746E23" w:rsidP="00E8602E">
            <w:pPr>
              <w:pStyle w:val="ListParagraph"/>
              <w:numPr>
                <w:ilvl w:val="0"/>
                <w:numId w:val="38"/>
              </w:numPr>
              <w:ind w:left="210" w:hanging="210"/>
              <w:contextualSpacing/>
              <w:jc w:val="both"/>
              <w:rPr>
                <w:rFonts w:ascii="Arial" w:hAnsi="Arial" w:cs="Arial"/>
                <w:sz w:val="20"/>
                <w:szCs w:val="20"/>
              </w:rPr>
            </w:pPr>
            <w:r w:rsidRPr="000A13CD">
              <w:rPr>
                <w:rFonts w:ascii="Arial" w:hAnsi="Arial" w:cs="Arial"/>
                <w:sz w:val="20"/>
                <w:szCs w:val="20"/>
              </w:rPr>
              <w:t>Co</w:t>
            </w:r>
            <w:r w:rsidR="00A1383A" w:rsidRPr="000A13CD">
              <w:rPr>
                <w:rFonts w:ascii="Arial" w:hAnsi="Arial" w:cs="Arial"/>
                <w:sz w:val="20"/>
                <w:szCs w:val="20"/>
              </w:rPr>
              <w:t>operate with state</w:t>
            </w:r>
            <w:r w:rsidRPr="000A13CD">
              <w:rPr>
                <w:rFonts w:ascii="Arial" w:hAnsi="Arial" w:cs="Arial"/>
                <w:sz w:val="20"/>
                <w:szCs w:val="20"/>
              </w:rPr>
              <w:t xml:space="preserve"> employment </w:t>
            </w:r>
            <w:r w:rsidR="00A1383A" w:rsidRPr="000A13CD">
              <w:rPr>
                <w:rFonts w:ascii="Arial" w:hAnsi="Arial" w:cs="Arial"/>
                <w:sz w:val="20"/>
                <w:szCs w:val="20"/>
              </w:rPr>
              <w:t>service agencies to support their</w:t>
            </w:r>
            <w:r w:rsidRPr="000A13CD">
              <w:rPr>
                <w:rFonts w:ascii="Arial" w:hAnsi="Arial" w:cs="Arial"/>
                <w:sz w:val="20"/>
                <w:szCs w:val="20"/>
              </w:rPr>
              <w:t xml:space="preserve"> capacity b</w:t>
            </w:r>
            <w:r w:rsidR="00A1383A" w:rsidRPr="000A13CD">
              <w:rPr>
                <w:rFonts w:ascii="Arial" w:hAnsi="Arial" w:cs="Arial"/>
                <w:sz w:val="20"/>
                <w:szCs w:val="20"/>
              </w:rPr>
              <w:t>uilding and improve the quality of</w:t>
            </w:r>
            <w:r w:rsidRPr="000A13CD">
              <w:rPr>
                <w:rFonts w:ascii="Arial" w:hAnsi="Arial" w:cs="Arial"/>
                <w:sz w:val="20"/>
                <w:szCs w:val="20"/>
              </w:rPr>
              <w:t xml:space="preserve"> career </w:t>
            </w:r>
            <w:r w:rsidR="00A37903">
              <w:rPr>
                <w:rFonts w:ascii="Arial" w:hAnsi="Arial" w:cs="Arial"/>
                <w:sz w:val="20"/>
                <w:szCs w:val="20"/>
              </w:rPr>
              <w:t>guidance</w:t>
            </w:r>
            <w:r w:rsidRPr="000A13CD">
              <w:rPr>
                <w:rFonts w:ascii="Arial" w:hAnsi="Arial" w:cs="Arial"/>
                <w:sz w:val="20"/>
                <w:szCs w:val="20"/>
              </w:rPr>
              <w:t xml:space="preserve"> services</w:t>
            </w:r>
            <w:r w:rsidR="00A1383A" w:rsidRPr="000A13CD">
              <w:rPr>
                <w:rFonts w:ascii="Arial" w:hAnsi="Arial" w:cs="Arial"/>
                <w:sz w:val="20"/>
                <w:szCs w:val="20"/>
              </w:rPr>
              <w:t>;</w:t>
            </w:r>
          </w:p>
          <w:p w14:paraId="67229A25" w14:textId="24B0C664" w:rsidR="00746E23" w:rsidRPr="000A13CD" w:rsidRDefault="00746E23" w:rsidP="00E8602E">
            <w:pPr>
              <w:pStyle w:val="ListParagraph"/>
              <w:numPr>
                <w:ilvl w:val="0"/>
                <w:numId w:val="38"/>
              </w:numPr>
              <w:ind w:left="210" w:hanging="210"/>
              <w:jc w:val="both"/>
              <w:rPr>
                <w:rFonts w:ascii="Arial" w:hAnsi="Arial" w:cs="Arial"/>
                <w:sz w:val="20"/>
                <w:szCs w:val="20"/>
              </w:rPr>
            </w:pPr>
            <w:r w:rsidRPr="000A13CD">
              <w:rPr>
                <w:rFonts w:ascii="Arial" w:hAnsi="Arial" w:cs="Arial"/>
                <w:sz w:val="20"/>
                <w:szCs w:val="20"/>
              </w:rPr>
              <w:t xml:space="preserve">Expand the </w:t>
            </w:r>
            <w:r w:rsidR="00EA24BC" w:rsidRPr="000A13CD">
              <w:rPr>
                <w:rFonts w:ascii="Arial" w:hAnsi="Arial" w:cs="Arial"/>
                <w:sz w:val="20"/>
                <w:szCs w:val="20"/>
              </w:rPr>
              <w:t xml:space="preserve">demand-driven training programs, </w:t>
            </w:r>
            <w:r w:rsidRPr="000A13CD">
              <w:rPr>
                <w:rFonts w:ascii="Arial" w:hAnsi="Arial" w:cs="Arial"/>
                <w:sz w:val="20"/>
                <w:szCs w:val="20"/>
              </w:rPr>
              <w:t>work-based learning schemes and apprenticeships in the maritime and tourism sectors</w:t>
            </w:r>
            <w:r w:rsidR="00EA24BC" w:rsidRPr="000A13CD">
              <w:rPr>
                <w:rFonts w:ascii="Arial" w:hAnsi="Arial" w:cs="Arial"/>
                <w:sz w:val="20"/>
                <w:szCs w:val="20"/>
              </w:rPr>
              <w:t xml:space="preserve"> with active participation of VET providers and potential employers</w:t>
            </w:r>
            <w:r w:rsidRPr="000A13CD">
              <w:rPr>
                <w:rFonts w:ascii="Arial" w:hAnsi="Arial" w:cs="Arial"/>
                <w:sz w:val="20"/>
                <w:szCs w:val="20"/>
              </w:rPr>
              <w:t xml:space="preserve">;   </w:t>
            </w:r>
          </w:p>
          <w:p w14:paraId="35805901" w14:textId="22A04672" w:rsidR="00746E23" w:rsidRPr="000A13CD" w:rsidRDefault="00746E23" w:rsidP="00E8602E">
            <w:pPr>
              <w:pStyle w:val="ListParagraph"/>
              <w:numPr>
                <w:ilvl w:val="0"/>
                <w:numId w:val="38"/>
              </w:numPr>
              <w:ind w:left="210" w:hanging="210"/>
              <w:jc w:val="both"/>
              <w:rPr>
                <w:rFonts w:ascii="Arial" w:hAnsi="Arial" w:cs="Arial"/>
                <w:sz w:val="20"/>
                <w:szCs w:val="20"/>
              </w:rPr>
            </w:pPr>
            <w:r w:rsidRPr="000A13CD">
              <w:rPr>
                <w:rFonts w:ascii="Arial" w:hAnsi="Arial" w:cs="Arial"/>
                <w:sz w:val="20"/>
                <w:szCs w:val="20"/>
              </w:rPr>
              <w:t>Tr</w:t>
            </w:r>
            <w:r w:rsidR="00C0627D" w:rsidRPr="000A13CD">
              <w:rPr>
                <w:rFonts w:ascii="Arial" w:hAnsi="Arial" w:cs="Arial"/>
                <w:sz w:val="20"/>
                <w:szCs w:val="20"/>
              </w:rPr>
              <w:t>ain</w:t>
            </w:r>
            <w:r w:rsidRPr="000A13CD">
              <w:rPr>
                <w:rFonts w:ascii="Arial" w:hAnsi="Arial" w:cs="Arial"/>
                <w:sz w:val="20"/>
                <w:szCs w:val="20"/>
              </w:rPr>
              <w:t xml:space="preserve"> the trainers of VET providers in order to build their training capacity and competencies in the maritime and tourism sectors;</w:t>
            </w:r>
          </w:p>
          <w:p w14:paraId="17E353DB" w14:textId="43AF54A4" w:rsidR="00746E23" w:rsidRPr="000A13CD" w:rsidRDefault="00746E23" w:rsidP="00E8602E">
            <w:pPr>
              <w:pStyle w:val="ListParagraph"/>
              <w:numPr>
                <w:ilvl w:val="0"/>
                <w:numId w:val="38"/>
              </w:numPr>
              <w:ind w:left="210" w:hanging="210"/>
              <w:contextualSpacing/>
              <w:jc w:val="both"/>
              <w:rPr>
                <w:rFonts w:ascii="Arial" w:hAnsi="Arial" w:cs="Arial"/>
                <w:sz w:val="20"/>
                <w:szCs w:val="20"/>
              </w:rPr>
            </w:pPr>
            <w:r w:rsidRPr="000A13CD">
              <w:rPr>
                <w:rFonts w:ascii="Arial" w:hAnsi="Arial" w:cs="Arial"/>
                <w:sz w:val="20"/>
                <w:szCs w:val="20"/>
              </w:rPr>
              <w:t xml:space="preserve">Equip colleges with innovative educational </w:t>
            </w:r>
            <w:r w:rsidR="001E4D1F">
              <w:rPr>
                <w:rFonts w:ascii="Arial" w:hAnsi="Arial" w:cs="Arial"/>
                <w:sz w:val="20"/>
                <w:szCs w:val="20"/>
              </w:rPr>
              <w:t>materials and learning resources</w:t>
            </w:r>
            <w:r w:rsidRPr="000A13CD">
              <w:rPr>
                <w:rFonts w:ascii="Arial" w:hAnsi="Arial" w:cs="Arial"/>
                <w:sz w:val="20"/>
                <w:szCs w:val="20"/>
              </w:rPr>
              <w:t>;</w:t>
            </w:r>
          </w:p>
          <w:p w14:paraId="0714BFE5" w14:textId="77777777" w:rsidR="00746E23" w:rsidRPr="000A13CD" w:rsidRDefault="00746E23" w:rsidP="00E8602E">
            <w:pPr>
              <w:pStyle w:val="ListParagraph"/>
              <w:numPr>
                <w:ilvl w:val="0"/>
                <w:numId w:val="38"/>
              </w:numPr>
              <w:ind w:left="210" w:hanging="210"/>
              <w:contextualSpacing/>
              <w:jc w:val="both"/>
              <w:rPr>
                <w:rFonts w:ascii="Arial" w:hAnsi="Arial" w:cs="Arial"/>
                <w:sz w:val="20"/>
                <w:szCs w:val="20"/>
              </w:rPr>
            </w:pPr>
            <w:r w:rsidRPr="000A13CD">
              <w:rPr>
                <w:rFonts w:ascii="Arial" w:hAnsi="Arial" w:cs="Arial"/>
                <w:sz w:val="20"/>
                <w:szCs w:val="20"/>
              </w:rPr>
              <w:t>Create a digital system of maritime and tourism services;</w:t>
            </w:r>
          </w:p>
          <w:p w14:paraId="421264AC" w14:textId="77777777" w:rsidR="00746E23" w:rsidRPr="000A13CD" w:rsidRDefault="00746E23" w:rsidP="00E8602E">
            <w:pPr>
              <w:pStyle w:val="ListParagraph"/>
              <w:numPr>
                <w:ilvl w:val="0"/>
                <w:numId w:val="38"/>
              </w:numPr>
              <w:ind w:left="210" w:hanging="210"/>
              <w:contextualSpacing/>
              <w:jc w:val="both"/>
              <w:rPr>
                <w:rFonts w:ascii="Arial" w:hAnsi="Arial" w:cs="Arial"/>
                <w:sz w:val="20"/>
                <w:szCs w:val="20"/>
              </w:rPr>
            </w:pPr>
            <w:r w:rsidRPr="000A13CD">
              <w:rPr>
                <w:rFonts w:ascii="Arial" w:hAnsi="Arial" w:cs="Arial"/>
                <w:sz w:val="20"/>
                <w:szCs w:val="20"/>
              </w:rPr>
              <w:t>Support participation of VET and employment service providers in international VET and business forums in order to foster international partnerships and experience sharing;</w:t>
            </w:r>
          </w:p>
          <w:p w14:paraId="56ACE1F7" w14:textId="08CE9129" w:rsidR="00746E23" w:rsidRPr="000A13CD" w:rsidRDefault="00F32C56" w:rsidP="00E8602E">
            <w:pPr>
              <w:pStyle w:val="ListParagraph"/>
              <w:numPr>
                <w:ilvl w:val="0"/>
                <w:numId w:val="38"/>
              </w:numPr>
              <w:ind w:left="210" w:hanging="210"/>
              <w:contextualSpacing/>
              <w:jc w:val="both"/>
              <w:rPr>
                <w:rFonts w:ascii="Arial" w:hAnsi="Arial" w:cs="Arial"/>
                <w:sz w:val="20"/>
                <w:szCs w:val="20"/>
              </w:rPr>
            </w:pPr>
            <w:r w:rsidRPr="000A13CD">
              <w:rPr>
                <w:rFonts w:ascii="Arial" w:hAnsi="Arial" w:cs="Arial"/>
                <w:sz w:val="20"/>
                <w:szCs w:val="20"/>
              </w:rPr>
              <w:t>E</w:t>
            </w:r>
            <w:r w:rsidR="001742BA">
              <w:rPr>
                <w:rFonts w:ascii="Arial" w:hAnsi="Arial" w:cs="Arial"/>
                <w:sz w:val="20"/>
                <w:szCs w:val="20"/>
              </w:rPr>
              <w:t>quip mentors from</w:t>
            </w:r>
            <w:r w:rsidR="00746E23" w:rsidRPr="000A13CD">
              <w:rPr>
                <w:rFonts w:ascii="Arial" w:hAnsi="Arial" w:cs="Arial"/>
                <w:sz w:val="20"/>
                <w:szCs w:val="20"/>
              </w:rPr>
              <w:t xml:space="preserve"> employer companies with the knowledge and skills related to on-the-job </w:t>
            </w:r>
            <w:r w:rsidR="00EA24BC" w:rsidRPr="000A13CD">
              <w:rPr>
                <w:rFonts w:ascii="Arial" w:hAnsi="Arial" w:cs="Arial"/>
                <w:sz w:val="20"/>
                <w:szCs w:val="20"/>
              </w:rPr>
              <w:t>training and internship service</w:t>
            </w:r>
            <w:r w:rsidR="00E76ADA">
              <w:rPr>
                <w:rFonts w:ascii="Arial" w:hAnsi="Arial" w:cs="Arial"/>
                <w:sz w:val="20"/>
                <w:szCs w:val="20"/>
              </w:rPr>
              <w:t>s</w:t>
            </w:r>
            <w:r w:rsidR="00EA24BC" w:rsidRPr="000A13CD">
              <w:rPr>
                <w:rFonts w:ascii="Arial" w:hAnsi="Arial" w:cs="Arial"/>
                <w:sz w:val="20"/>
                <w:szCs w:val="20"/>
              </w:rPr>
              <w:t>;</w:t>
            </w:r>
          </w:p>
          <w:p w14:paraId="4165A582" w14:textId="578EE5DD" w:rsidR="00746E23" w:rsidRPr="000A13CD" w:rsidRDefault="00746E23" w:rsidP="00E8602E">
            <w:pPr>
              <w:pStyle w:val="ListParagraph"/>
              <w:numPr>
                <w:ilvl w:val="0"/>
                <w:numId w:val="38"/>
              </w:numPr>
              <w:ind w:left="210" w:hanging="210"/>
              <w:contextualSpacing/>
              <w:jc w:val="both"/>
              <w:rPr>
                <w:rFonts w:ascii="Arial" w:hAnsi="Arial" w:cs="Arial"/>
                <w:sz w:val="20"/>
                <w:szCs w:val="20"/>
              </w:rPr>
            </w:pPr>
            <w:r w:rsidRPr="000A13CD">
              <w:rPr>
                <w:rFonts w:ascii="Arial" w:hAnsi="Arial" w:cs="Arial"/>
                <w:sz w:val="20"/>
                <w:szCs w:val="20"/>
              </w:rPr>
              <w:t>Practice and promote dual vocational education in the maritime and tourism sectors</w:t>
            </w:r>
            <w:r w:rsidR="00F32C56" w:rsidRPr="000A13CD">
              <w:rPr>
                <w:rFonts w:ascii="Arial" w:hAnsi="Arial" w:cs="Arial"/>
                <w:sz w:val="20"/>
                <w:szCs w:val="20"/>
              </w:rPr>
              <w:t xml:space="preserve"> through mobilisation of groups of beneficiaries, </w:t>
            </w:r>
            <w:r w:rsidR="00EA24BC" w:rsidRPr="000A13CD">
              <w:rPr>
                <w:rFonts w:ascii="Arial" w:hAnsi="Arial" w:cs="Arial"/>
                <w:sz w:val="20"/>
                <w:szCs w:val="20"/>
              </w:rPr>
              <w:t xml:space="preserve">identifying their </w:t>
            </w:r>
            <w:r w:rsidR="00F32C56" w:rsidRPr="000A13CD">
              <w:rPr>
                <w:rFonts w:ascii="Arial" w:hAnsi="Arial" w:cs="Arial"/>
                <w:sz w:val="20"/>
                <w:szCs w:val="20"/>
              </w:rPr>
              <w:t>VET ne</w:t>
            </w:r>
            <w:r w:rsidR="00EA24BC" w:rsidRPr="000A13CD">
              <w:rPr>
                <w:rFonts w:ascii="Arial" w:hAnsi="Arial" w:cs="Arial"/>
                <w:sz w:val="20"/>
                <w:szCs w:val="20"/>
              </w:rPr>
              <w:t>eds and employment interests as well as</w:t>
            </w:r>
            <w:r w:rsidR="00F32C56" w:rsidRPr="000A13CD">
              <w:rPr>
                <w:rFonts w:ascii="Arial" w:hAnsi="Arial" w:cs="Arial"/>
                <w:sz w:val="20"/>
                <w:szCs w:val="20"/>
              </w:rPr>
              <w:t xml:space="preserve"> engaging them in respective </w:t>
            </w:r>
            <w:r w:rsidR="00EA24BC" w:rsidRPr="000A13CD">
              <w:rPr>
                <w:rFonts w:ascii="Arial" w:hAnsi="Arial" w:cs="Arial"/>
                <w:sz w:val="20"/>
                <w:szCs w:val="20"/>
              </w:rPr>
              <w:t xml:space="preserve">professional education and </w:t>
            </w:r>
            <w:r w:rsidR="00F32C56" w:rsidRPr="000A13CD">
              <w:rPr>
                <w:rFonts w:ascii="Arial" w:hAnsi="Arial" w:cs="Arial"/>
                <w:sz w:val="20"/>
                <w:szCs w:val="20"/>
              </w:rPr>
              <w:t xml:space="preserve">employment support services; </w:t>
            </w:r>
          </w:p>
          <w:p w14:paraId="7EC9C68F" w14:textId="0C5E382D" w:rsidR="00F323ED" w:rsidRPr="000A13CD" w:rsidRDefault="00746E23" w:rsidP="00F323ED">
            <w:pPr>
              <w:pStyle w:val="ListParagraph"/>
              <w:numPr>
                <w:ilvl w:val="0"/>
                <w:numId w:val="38"/>
              </w:numPr>
              <w:ind w:left="210" w:hanging="210"/>
              <w:contextualSpacing/>
              <w:jc w:val="both"/>
              <w:rPr>
                <w:rFonts w:ascii="Arial" w:hAnsi="Arial" w:cs="Arial"/>
                <w:sz w:val="20"/>
                <w:szCs w:val="20"/>
              </w:rPr>
            </w:pPr>
            <w:r w:rsidRPr="000A13CD">
              <w:rPr>
                <w:rFonts w:ascii="Arial" w:hAnsi="Arial" w:cs="Arial"/>
                <w:sz w:val="20"/>
                <w:szCs w:val="20"/>
              </w:rPr>
              <w:t xml:space="preserve">Organize job fairs to increase access to employment in the maritime </w:t>
            </w:r>
            <w:r w:rsidR="00EA24BC" w:rsidRPr="000A13CD">
              <w:rPr>
                <w:rFonts w:ascii="Arial" w:hAnsi="Arial" w:cs="Arial"/>
                <w:sz w:val="20"/>
                <w:szCs w:val="20"/>
              </w:rPr>
              <w:t>and tourism sectors;</w:t>
            </w:r>
          </w:p>
          <w:p w14:paraId="0B2776F4" w14:textId="22966DE9" w:rsidR="00FB071B" w:rsidRPr="00FB071B" w:rsidRDefault="00F323ED" w:rsidP="00955EB1">
            <w:pPr>
              <w:pStyle w:val="ListParagraph"/>
              <w:numPr>
                <w:ilvl w:val="0"/>
                <w:numId w:val="38"/>
              </w:numPr>
              <w:ind w:left="210" w:hanging="210"/>
              <w:contextualSpacing/>
              <w:jc w:val="both"/>
              <w:rPr>
                <w:rFonts w:ascii="Arial" w:hAnsi="Arial" w:cs="Arial"/>
                <w:sz w:val="20"/>
                <w:szCs w:val="20"/>
              </w:rPr>
            </w:pPr>
            <w:r w:rsidRPr="00FB071B">
              <w:rPr>
                <w:rFonts w:ascii="Arial" w:hAnsi="Arial" w:cs="Arial"/>
                <w:sz w:val="20"/>
                <w:szCs w:val="20"/>
              </w:rPr>
              <w:t>C</w:t>
            </w:r>
            <w:r w:rsidR="00F32C56" w:rsidRPr="00FB071B">
              <w:rPr>
                <w:rFonts w:ascii="Arial" w:hAnsi="Arial" w:cs="Arial"/>
                <w:sz w:val="20"/>
                <w:szCs w:val="20"/>
              </w:rPr>
              <w:t>ooperat</w:t>
            </w:r>
            <w:r w:rsidRPr="00FB071B">
              <w:rPr>
                <w:rFonts w:ascii="Arial" w:hAnsi="Arial" w:cs="Arial"/>
                <w:sz w:val="20"/>
                <w:szCs w:val="20"/>
              </w:rPr>
              <w:t>e</w:t>
            </w:r>
            <w:r w:rsidR="00F32C56" w:rsidRPr="00FB071B">
              <w:rPr>
                <w:rFonts w:ascii="Arial" w:hAnsi="Arial" w:cs="Arial"/>
                <w:sz w:val="20"/>
                <w:szCs w:val="20"/>
              </w:rPr>
              <w:t xml:space="preserve"> with </w:t>
            </w:r>
            <w:r w:rsidR="00EA24BC" w:rsidRPr="00FB071B">
              <w:rPr>
                <w:rFonts w:ascii="Arial" w:hAnsi="Arial" w:cs="Arial"/>
                <w:sz w:val="20"/>
                <w:szCs w:val="20"/>
              </w:rPr>
              <w:t xml:space="preserve">project stakeholders such as </w:t>
            </w:r>
            <w:r w:rsidR="00195475" w:rsidRPr="00FB071B">
              <w:rPr>
                <w:rFonts w:ascii="Arial" w:hAnsi="Arial" w:cs="Arial"/>
                <w:sz w:val="20"/>
                <w:szCs w:val="20"/>
              </w:rPr>
              <w:t>c</w:t>
            </w:r>
            <w:r w:rsidR="00EA24BC" w:rsidRPr="00FB071B">
              <w:rPr>
                <w:rFonts w:ascii="Arial" w:hAnsi="Arial" w:cs="Arial"/>
                <w:sz w:val="20"/>
                <w:szCs w:val="20"/>
              </w:rPr>
              <w:t xml:space="preserve">entral and local </w:t>
            </w:r>
            <w:r w:rsidR="00195475" w:rsidRPr="00FB071B">
              <w:rPr>
                <w:rFonts w:ascii="Arial" w:hAnsi="Arial" w:cs="Arial"/>
                <w:sz w:val="20"/>
                <w:szCs w:val="20"/>
              </w:rPr>
              <w:t>g</w:t>
            </w:r>
            <w:r w:rsidR="00EA24BC" w:rsidRPr="00FB071B">
              <w:rPr>
                <w:rFonts w:ascii="Arial" w:hAnsi="Arial" w:cs="Arial"/>
                <w:sz w:val="20"/>
                <w:szCs w:val="20"/>
              </w:rPr>
              <w:t xml:space="preserve">overnment </w:t>
            </w:r>
            <w:r w:rsidR="001E4D1F">
              <w:rPr>
                <w:rFonts w:ascii="Arial" w:hAnsi="Arial" w:cs="Arial"/>
                <w:sz w:val="20"/>
                <w:szCs w:val="20"/>
              </w:rPr>
              <w:t>entities</w:t>
            </w:r>
            <w:r w:rsidR="00EA24BC" w:rsidRPr="00FB071B">
              <w:rPr>
                <w:rFonts w:ascii="Arial" w:hAnsi="Arial" w:cs="Arial"/>
                <w:sz w:val="20"/>
                <w:szCs w:val="20"/>
              </w:rPr>
              <w:t xml:space="preserve"> </w:t>
            </w:r>
            <w:r w:rsidR="002C22DD" w:rsidRPr="00FB071B">
              <w:rPr>
                <w:rFonts w:ascii="Arial" w:hAnsi="Arial" w:cs="Arial"/>
                <w:sz w:val="20"/>
                <w:szCs w:val="20"/>
              </w:rPr>
              <w:t>to</w:t>
            </w:r>
            <w:r w:rsidRPr="00FB071B">
              <w:rPr>
                <w:rFonts w:ascii="Arial" w:hAnsi="Arial" w:cs="Arial"/>
                <w:sz w:val="20"/>
                <w:szCs w:val="20"/>
              </w:rPr>
              <w:t xml:space="preserve"> </w:t>
            </w:r>
            <w:r w:rsidR="00EA24BC" w:rsidRPr="00FB071B">
              <w:rPr>
                <w:rFonts w:ascii="Arial" w:hAnsi="Arial" w:cs="Arial"/>
                <w:sz w:val="20"/>
                <w:szCs w:val="20"/>
              </w:rPr>
              <w:t>ensur</w:t>
            </w:r>
            <w:r w:rsidR="002C22DD" w:rsidRPr="00FB071B">
              <w:rPr>
                <w:rFonts w:ascii="Arial" w:hAnsi="Arial" w:cs="Arial"/>
                <w:sz w:val="20"/>
                <w:szCs w:val="20"/>
              </w:rPr>
              <w:t>e</w:t>
            </w:r>
            <w:r w:rsidRPr="00FB071B">
              <w:rPr>
                <w:rFonts w:ascii="Arial" w:hAnsi="Arial" w:cs="Arial"/>
                <w:sz w:val="20"/>
                <w:szCs w:val="20"/>
              </w:rPr>
              <w:t xml:space="preserve"> the</w:t>
            </w:r>
            <w:r w:rsidR="00EA24BC" w:rsidRPr="00FB071B">
              <w:rPr>
                <w:rFonts w:ascii="Arial" w:hAnsi="Arial" w:cs="Arial"/>
                <w:sz w:val="20"/>
                <w:szCs w:val="20"/>
              </w:rPr>
              <w:t xml:space="preserve"> </w:t>
            </w:r>
            <w:r w:rsidR="00195475" w:rsidRPr="00FB071B">
              <w:rPr>
                <w:rFonts w:ascii="Arial" w:hAnsi="Arial" w:cs="Arial"/>
                <w:sz w:val="20"/>
                <w:szCs w:val="20"/>
              </w:rPr>
              <w:t xml:space="preserve">coherence with </w:t>
            </w:r>
            <w:r w:rsidRPr="00FB071B">
              <w:rPr>
                <w:rFonts w:ascii="Arial" w:hAnsi="Arial" w:cs="Arial"/>
                <w:sz w:val="20"/>
                <w:szCs w:val="20"/>
              </w:rPr>
              <w:t xml:space="preserve">relevant </w:t>
            </w:r>
            <w:r w:rsidR="00195475" w:rsidRPr="00FB071B">
              <w:rPr>
                <w:rFonts w:ascii="Arial" w:hAnsi="Arial" w:cs="Arial"/>
                <w:sz w:val="20"/>
                <w:szCs w:val="20"/>
              </w:rPr>
              <w:t xml:space="preserve">state strategies </w:t>
            </w:r>
            <w:r w:rsidRPr="00FB071B">
              <w:rPr>
                <w:rFonts w:ascii="Arial" w:hAnsi="Arial" w:cs="Arial"/>
                <w:sz w:val="20"/>
                <w:szCs w:val="20"/>
              </w:rPr>
              <w:t xml:space="preserve">and policies </w:t>
            </w:r>
            <w:r w:rsidR="002C22DD" w:rsidRPr="00FB071B">
              <w:rPr>
                <w:rFonts w:ascii="Arial" w:hAnsi="Arial" w:cs="Arial"/>
                <w:sz w:val="20"/>
                <w:szCs w:val="20"/>
              </w:rPr>
              <w:t xml:space="preserve">as well as </w:t>
            </w:r>
            <w:r w:rsidRPr="00FB071B">
              <w:rPr>
                <w:rFonts w:ascii="Arial" w:hAnsi="Arial" w:cs="Arial"/>
                <w:sz w:val="20"/>
                <w:szCs w:val="20"/>
              </w:rPr>
              <w:t>advocat</w:t>
            </w:r>
            <w:r w:rsidR="002C22DD" w:rsidRPr="00FB071B">
              <w:rPr>
                <w:rFonts w:ascii="Arial" w:hAnsi="Arial" w:cs="Arial"/>
                <w:sz w:val="20"/>
                <w:szCs w:val="20"/>
              </w:rPr>
              <w:t xml:space="preserve">e </w:t>
            </w:r>
            <w:r w:rsidR="00FB071B" w:rsidRPr="00FB071B">
              <w:rPr>
                <w:rFonts w:ascii="Arial" w:hAnsi="Arial" w:cs="Arial"/>
                <w:sz w:val="20"/>
                <w:szCs w:val="20"/>
              </w:rPr>
              <w:t xml:space="preserve">the strengthening </w:t>
            </w:r>
            <w:r w:rsidR="00FB071B">
              <w:rPr>
                <w:rFonts w:ascii="Arial" w:hAnsi="Arial" w:cs="Arial"/>
                <w:sz w:val="20"/>
                <w:szCs w:val="20"/>
              </w:rPr>
              <w:t xml:space="preserve">of </w:t>
            </w:r>
            <w:r w:rsidR="00FB071B" w:rsidRPr="00FB071B">
              <w:rPr>
                <w:rFonts w:ascii="Arial" w:hAnsi="Arial" w:cs="Arial"/>
                <w:sz w:val="20"/>
                <w:szCs w:val="20"/>
              </w:rPr>
              <w:t>their outreach to the regions and final beneficiaries in a sustainable way.</w:t>
            </w:r>
          </w:p>
          <w:p w14:paraId="42CF178B" w14:textId="3CFE9055" w:rsidR="00FB071B" w:rsidRPr="00FB071B" w:rsidRDefault="00FB071B" w:rsidP="00FB071B">
            <w:pPr>
              <w:contextualSpacing/>
              <w:jc w:val="both"/>
              <w:rPr>
                <w:rFonts w:ascii="Arial" w:hAnsi="Arial" w:cs="Arial"/>
                <w:sz w:val="20"/>
                <w:szCs w:val="20"/>
              </w:rPr>
            </w:pPr>
          </w:p>
        </w:tc>
      </w:tr>
    </w:tbl>
    <w:p w14:paraId="5923C409" w14:textId="584BE62C" w:rsidR="006C5275" w:rsidRDefault="006C5275" w:rsidP="004B4DE9">
      <w:pPr>
        <w:pStyle w:val="pprag2"/>
        <w:numPr>
          <w:ilvl w:val="0"/>
          <w:numId w:val="0"/>
        </w:numPr>
        <w:ind w:left="567"/>
      </w:pPr>
      <w:bookmarkStart w:id="33" w:name="_Toc519517737"/>
    </w:p>
    <w:p w14:paraId="72CA0FC8" w14:textId="77777777" w:rsidR="00A51BEB" w:rsidRPr="00A51BEB" w:rsidRDefault="00A51BEB" w:rsidP="00A51BEB"/>
    <w:p w14:paraId="0639D34F" w14:textId="77777777" w:rsidR="004B4DE9" w:rsidRPr="004B4DE9" w:rsidRDefault="004B4DE9" w:rsidP="004B4DE9">
      <w:pPr>
        <w:pStyle w:val="pprag2"/>
        <w:numPr>
          <w:ilvl w:val="0"/>
          <w:numId w:val="0"/>
        </w:numPr>
        <w:ind w:left="567"/>
        <w:rPr>
          <w:bCs/>
        </w:rPr>
      </w:pPr>
    </w:p>
    <w:p w14:paraId="2A1B5277" w14:textId="77777777" w:rsidR="004B4DE9" w:rsidRPr="004B4DE9" w:rsidRDefault="004B4DE9" w:rsidP="004B4DE9">
      <w:pPr>
        <w:pStyle w:val="pprag2"/>
        <w:numPr>
          <w:ilvl w:val="0"/>
          <w:numId w:val="0"/>
        </w:numPr>
        <w:ind w:left="567"/>
        <w:rPr>
          <w:bCs/>
        </w:rPr>
      </w:pPr>
    </w:p>
    <w:p w14:paraId="7875F1A2" w14:textId="4D6F51CD" w:rsidR="00A52343" w:rsidRPr="004B4DE9" w:rsidRDefault="00424A3D" w:rsidP="004B4DE9">
      <w:pPr>
        <w:pStyle w:val="pprag2"/>
        <w:rPr>
          <w:bCs/>
          <w:sz w:val="20"/>
          <w:szCs w:val="20"/>
        </w:rPr>
      </w:pPr>
      <w:r w:rsidRPr="004B4DE9">
        <w:rPr>
          <w:sz w:val="20"/>
          <w:szCs w:val="20"/>
        </w:rPr>
        <w:t xml:space="preserve">Description of the action: cover </w:t>
      </w:r>
      <w:r w:rsidRPr="004B4DE9">
        <w:rPr>
          <w:sz w:val="20"/>
          <w:szCs w:val="20"/>
          <w:u w:val="single"/>
        </w:rPr>
        <w:t>all the 5 points</w:t>
      </w:r>
      <w:r w:rsidRPr="004B4DE9">
        <w:rPr>
          <w:sz w:val="20"/>
          <w:szCs w:val="20"/>
        </w:rPr>
        <w:t xml:space="preserve"> in the instructions</w:t>
      </w:r>
      <w:r w:rsidR="00DF6B28" w:rsidRPr="004B4DE9">
        <w:rPr>
          <w:sz w:val="20"/>
          <w:szCs w:val="20"/>
        </w:rPr>
        <w:t>:</w:t>
      </w:r>
      <w:r w:rsidR="008534E7" w:rsidRPr="004B4DE9">
        <w:rPr>
          <w:sz w:val="20"/>
          <w:szCs w:val="20"/>
        </w:rPr>
        <w:t xml:space="preserve"> </w:t>
      </w:r>
      <w:r w:rsidR="008744A8" w:rsidRPr="004B4DE9">
        <w:rPr>
          <w:sz w:val="20"/>
          <w:szCs w:val="20"/>
        </w:rPr>
        <w:t>(max 2</w:t>
      </w:r>
      <w:r w:rsidR="008534E7" w:rsidRPr="004B4DE9">
        <w:rPr>
          <w:sz w:val="20"/>
          <w:szCs w:val="20"/>
        </w:rPr>
        <w:t xml:space="preserve"> page</w:t>
      </w:r>
      <w:r w:rsidR="00C65AB9" w:rsidRPr="004B4DE9">
        <w:rPr>
          <w:sz w:val="20"/>
          <w:szCs w:val="20"/>
        </w:rPr>
        <w:t>s</w:t>
      </w:r>
      <w:r w:rsidR="008534E7" w:rsidRPr="004B4DE9">
        <w:rPr>
          <w:sz w:val="20"/>
          <w:szCs w:val="20"/>
        </w:rPr>
        <w:t>)</w:t>
      </w:r>
      <w:bookmarkEnd w:id="33"/>
      <w:r w:rsidR="00AE5D5A" w:rsidRPr="004B4DE9">
        <w:rPr>
          <w:sz w:val="20"/>
          <w:szCs w:val="20"/>
        </w:rPr>
        <w:t xml:space="preserve"> </w:t>
      </w:r>
    </w:p>
    <w:p w14:paraId="5FC3D866" w14:textId="076D6176" w:rsidR="00C267E9" w:rsidRPr="000A13CD" w:rsidRDefault="00C267E9" w:rsidP="004D136B">
      <w:pPr>
        <w:jc w:val="both"/>
        <w:rPr>
          <w:rFonts w:ascii="Arial" w:hAnsi="Arial" w:cs="Arial"/>
          <w:sz w:val="20"/>
          <w:szCs w:val="20"/>
        </w:rPr>
      </w:pPr>
      <w:r w:rsidRPr="004B4DE9">
        <w:rPr>
          <w:rFonts w:ascii="Arial" w:hAnsi="Arial" w:cs="Arial"/>
          <w:b/>
          <w:bCs/>
          <w:sz w:val="20"/>
          <w:szCs w:val="20"/>
        </w:rPr>
        <w:t>Backg</w:t>
      </w:r>
      <w:r w:rsidRPr="000A13CD">
        <w:rPr>
          <w:rFonts w:ascii="Arial" w:hAnsi="Arial" w:cs="Arial"/>
          <w:b/>
          <w:bCs/>
          <w:sz w:val="20"/>
          <w:szCs w:val="20"/>
        </w:rPr>
        <w:t xml:space="preserve">round: </w:t>
      </w:r>
      <w:r w:rsidRPr="000A13CD">
        <w:rPr>
          <w:rFonts w:ascii="Arial" w:hAnsi="Arial" w:cs="Arial"/>
          <w:bCs/>
          <w:sz w:val="20"/>
          <w:szCs w:val="20"/>
        </w:rPr>
        <w:t>The design of the</w:t>
      </w:r>
      <w:r w:rsidRPr="000A13CD">
        <w:rPr>
          <w:rFonts w:ascii="Arial" w:hAnsi="Arial" w:cs="Arial"/>
          <w:b/>
          <w:bCs/>
          <w:sz w:val="20"/>
          <w:szCs w:val="20"/>
        </w:rPr>
        <w:t xml:space="preserve"> </w:t>
      </w:r>
      <w:r w:rsidR="008F4481">
        <w:rPr>
          <w:rFonts w:ascii="Arial" w:hAnsi="Arial" w:cs="Arial"/>
          <w:bCs/>
          <w:sz w:val="20"/>
          <w:szCs w:val="20"/>
        </w:rPr>
        <w:t>36</w:t>
      </w:r>
      <w:r w:rsidR="00B83479">
        <w:rPr>
          <w:rFonts w:ascii="Arial" w:hAnsi="Arial" w:cs="Arial"/>
          <w:bCs/>
          <w:sz w:val="20"/>
          <w:szCs w:val="20"/>
        </w:rPr>
        <w:t>-</w:t>
      </w:r>
      <w:r w:rsidR="008F4481">
        <w:rPr>
          <w:rFonts w:ascii="Arial" w:hAnsi="Arial" w:cs="Arial"/>
          <w:bCs/>
          <w:sz w:val="20"/>
          <w:szCs w:val="20"/>
        </w:rPr>
        <w:t>month</w:t>
      </w:r>
      <w:r w:rsidRPr="000A13CD">
        <w:rPr>
          <w:rFonts w:ascii="Arial" w:hAnsi="Arial" w:cs="Arial"/>
          <w:b/>
          <w:bCs/>
          <w:sz w:val="20"/>
          <w:szCs w:val="20"/>
        </w:rPr>
        <w:t xml:space="preserve"> </w:t>
      </w:r>
      <w:r w:rsidRPr="00B83479">
        <w:rPr>
          <w:rFonts w:ascii="Arial" w:hAnsi="Arial" w:cs="Arial"/>
          <w:sz w:val="20"/>
          <w:szCs w:val="20"/>
        </w:rPr>
        <w:t>project</w:t>
      </w:r>
      <w:r w:rsidR="008F4481" w:rsidRPr="00B83479">
        <w:rPr>
          <w:rFonts w:ascii="Arial" w:hAnsi="Arial" w:cs="Arial"/>
          <w:sz w:val="20"/>
          <w:szCs w:val="20"/>
        </w:rPr>
        <w:t xml:space="preserve">: </w:t>
      </w:r>
      <w:r w:rsidR="00B83479" w:rsidRPr="00B83479">
        <w:rPr>
          <w:rFonts w:ascii="Arial" w:hAnsi="Arial" w:cs="Arial"/>
          <w:b/>
          <w:sz w:val="20"/>
          <w:szCs w:val="20"/>
        </w:rPr>
        <w:t>LEARN for Employment!</w:t>
      </w:r>
      <w:r w:rsidRPr="000A13CD">
        <w:rPr>
          <w:rFonts w:ascii="Arial" w:hAnsi="Arial" w:cs="Arial"/>
          <w:sz w:val="20"/>
          <w:szCs w:val="20"/>
        </w:rPr>
        <w:t xml:space="preserve">  is based on the individual and </w:t>
      </w:r>
      <w:r w:rsidR="00B83479" w:rsidRPr="000A13CD">
        <w:rPr>
          <w:rFonts w:ascii="Arial" w:hAnsi="Arial" w:cs="Arial"/>
          <w:sz w:val="20"/>
          <w:szCs w:val="20"/>
        </w:rPr>
        <w:t>col</w:t>
      </w:r>
      <w:r w:rsidR="00B83479">
        <w:rPr>
          <w:rFonts w:ascii="Arial" w:hAnsi="Arial" w:cs="Arial"/>
          <w:sz w:val="20"/>
          <w:szCs w:val="20"/>
        </w:rPr>
        <w:t>labora</w:t>
      </w:r>
      <w:r w:rsidR="00B83479" w:rsidRPr="000A13CD">
        <w:rPr>
          <w:rFonts w:ascii="Arial" w:hAnsi="Arial" w:cs="Arial"/>
          <w:sz w:val="20"/>
          <w:szCs w:val="20"/>
        </w:rPr>
        <w:t>tive</w:t>
      </w:r>
      <w:r w:rsidRPr="000A13CD">
        <w:rPr>
          <w:rFonts w:ascii="Arial" w:hAnsi="Arial" w:cs="Arial"/>
          <w:sz w:val="20"/>
          <w:szCs w:val="20"/>
        </w:rPr>
        <w:t xml:space="preserve"> work of three applicant organizations: the Education Development and Employment </w:t>
      </w:r>
      <w:r w:rsidR="00577C5D">
        <w:rPr>
          <w:rFonts w:ascii="Arial" w:hAnsi="Arial" w:cs="Arial"/>
          <w:sz w:val="20"/>
          <w:szCs w:val="20"/>
        </w:rPr>
        <w:t>Centre</w:t>
      </w:r>
      <w:r w:rsidRPr="000A13CD">
        <w:rPr>
          <w:rFonts w:ascii="Arial" w:hAnsi="Arial" w:cs="Arial"/>
          <w:sz w:val="20"/>
          <w:szCs w:val="20"/>
        </w:rPr>
        <w:t xml:space="preserve"> (EDEC), the Employment Agency of Autonomous Republic of Adjara (EAARA) and the Telavi Education Development and Employment </w:t>
      </w:r>
      <w:r w:rsidR="00577C5D">
        <w:rPr>
          <w:rFonts w:ascii="Arial" w:hAnsi="Arial" w:cs="Arial"/>
          <w:sz w:val="20"/>
          <w:szCs w:val="20"/>
        </w:rPr>
        <w:t>Centre</w:t>
      </w:r>
      <w:r w:rsidRPr="000A13CD">
        <w:rPr>
          <w:rFonts w:ascii="Arial" w:hAnsi="Arial" w:cs="Arial"/>
          <w:sz w:val="20"/>
          <w:szCs w:val="20"/>
        </w:rPr>
        <w:t xml:space="preserve"> (TEDEC) in the vocational training, re-training and employment field, as well as on priorities defined </w:t>
      </w:r>
      <w:r w:rsidRPr="0001375A">
        <w:rPr>
          <w:rFonts w:ascii="Arial" w:hAnsi="Arial" w:cs="Arial"/>
          <w:sz w:val="20"/>
          <w:szCs w:val="20"/>
        </w:rPr>
        <w:t xml:space="preserve">within the </w:t>
      </w:r>
      <w:r w:rsidR="006855BB" w:rsidRPr="0001375A">
        <w:rPr>
          <w:rFonts w:ascii="Arial" w:hAnsi="Arial" w:cs="Arial"/>
          <w:sz w:val="20"/>
          <w:szCs w:val="20"/>
        </w:rPr>
        <w:t xml:space="preserve">VET Reform Strategy of Georgia 2013-2020 </w:t>
      </w:r>
      <w:r w:rsidR="0001375A" w:rsidRPr="0001375A">
        <w:rPr>
          <w:rFonts w:ascii="Arial" w:hAnsi="Arial" w:cs="Arial"/>
          <w:sz w:val="20"/>
          <w:szCs w:val="20"/>
        </w:rPr>
        <w:t xml:space="preserve">and </w:t>
      </w:r>
      <w:r w:rsidR="00E76ADA">
        <w:rPr>
          <w:rFonts w:ascii="Arial" w:hAnsi="Arial" w:cs="Arial"/>
          <w:sz w:val="20"/>
          <w:szCs w:val="20"/>
        </w:rPr>
        <w:t xml:space="preserve">the </w:t>
      </w:r>
      <w:r w:rsidR="0001375A" w:rsidRPr="0001375A">
        <w:rPr>
          <w:rFonts w:ascii="Arial" w:hAnsi="Arial" w:cs="Arial"/>
          <w:sz w:val="20"/>
          <w:szCs w:val="20"/>
        </w:rPr>
        <w:t xml:space="preserve">Labour Market Strategy </w:t>
      </w:r>
      <w:r w:rsidR="00077325">
        <w:rPr>
          <w:rFonts w:ascii="Arial" w:hAnsi="Arial" w:cs="Arial"/>
          <w:sz w:val="20"/>
          <w:szCs w:val="20"/>
        </w:rPr>
        <w:t xml:space="preserve">and </w:t>
      </w:r>
      <w:r w:rsidR="0001375A" w:rsidRPr="0001375A">
        <w:rPr>
          <w:rFonts w:ascii="Arial" w:hAnsi="Arial" w:cs="Arial"/>
          <w:sz w:val="20"/>
          <w:szCs w:val="20"/>
        </w:rPr>
        <w:t>Action Plan 2015-2018</w:t>
      </w:r>
      <w:r w:rsidR="006855BB" w:rsidRPr="0001375A">
        <w:rPr>
          <w:rStyle w:val="FootnoteReference"/>
          <w:rFonts w:ascii="Arial" w:hAnsi="Arial" w:cs="Arial"/>
          <w:sz w:val="20"/>
          <w:szCs w:val="20"/>
        </w:rPr>
        <w:footnoteReference w:id="7"/>
      </w:r>
      <w:r w:rsidRPr="0001375A">
        <w:rPr>
          <w:rFonts w:ascii="Arial" w:hAnsi="Arial" w:cs="Arial"/>
          <w:sz w:val="20"/>
          <w:szCs w:val="20"/>
        </w:rPr>
        <w:t xml:space="preserve">. </w:t>
      </w:r>
    </w:p>
    <w:p w14:paraId="7751A754" w14:textId="41684E60" w:rsidR="00C267E9" w:rsidRDefault="00A46ED7" w:rsidP="008E4D86">
      <w:pPr>
        <w:pStyle w:val="NormalWeb"/>
        <w:rPr>
          <w:rFonts w:ascii="Arial" w:hAnsi="Arial" w:cs="Arial"/>
          <w:iCs/>
          <w:sz w:val="20"/>
          <w:szCs w:val="20"/>
        </w:rPr>
      </w:pPr>
      <w:r>
        <w:rPr>
          <w:rFonts w:ascii="Arial" w:hAnsi="Arial" w:cs="Arial"/>
          <w:sz w:val="20"/>
          <w:szCs w:val="20"/>
        </w:rPr>
        <w:tab/>
      </w:r>
      <w:r w:rsidR="00C267E9" w:rsidRPr="000A13CD">
        <w:rPr>
          <w:rFonts w:ascii="Arial" w:hAnsi="Arial" w:cs="Arial"/>
          <w:sz w:val="20"/>
          <w:szCs w:val="20"/>
        </w:rPr>
        <w:t xml:space="preserve">All three organisations have </w:t>
      </w:r>
      <w:r w:rsidR="00A50378">
        <w:rPr>
          <w:rFonts w:ascii="Arial" w:hAnsi="Arial" w:cs="Arial"/>
          <w:sz w:val="20"/>
          <w:szCs w:val="20"/>
        </w:rPr>
        <w:t>partnership</w:t>
      </w:r>
      <w:r w:rsidR="00C267E9" w:rsidRPr="000A13CD">
        <w:rPr>
          <w:rFonts w:ascii="Arial" w:hAnsi="Arial" w:cs="Arial"/>
          <w:sz w:val="20"/>
          <w:szCs w:val="20"/>
        </w:rPr>
        <w:t xml:space="preserve"> experience within the EU-funded project</w:t>
      </w:r>
      <w:r w:rsidR="008C5390" w:rsidRPr="000A13CD">
        <w:rPr>
          <w:rFonts w:ascii="Arial" w:hAnsi="Arial" w:cs="Arial"/>
          <w:sz w:val="20"/>
          <w:szCs w:val="20"/>
        </w:rPr>
        <w:t>:</w:t>
      </w:r>
      <w:r w:rsidR="00C267E9" w:rsidRPr="000A13CD">
        <w:rPr>
          <w:rFonts w:ascii="Arial" w:hAnsi="Arial" w:cs="Arial"/>
          <w:sz w:val="20"/>
          <w:szCs w:val="20"/>
        </w:rPr>
        <w:t xml:space="preserve"> Educate, Employ, Advocate and Legislate for Equal Opportunities for People with Disabilities</w:t>
      </w:r>
      <w:r w:rsidR="008C5390" w:rsidRPr="000A13CD">
        <w:rPr>
          <w:rFonts w:ascii="Arial" w:hAnsi="Arial" w:cs="Arial"/>
          <w:sz w:val="20"/>
          <w:szCs w:val="20"/>
        </w:rPr>
        <w:t xml:space="preserve"> (EEAL</w:t>
      </w:r>
      <w:r w:rsidR="00C267E9" w:rsidRPr="000A13CD">
        <w:rPr>
          <w:rFonts w:ascii="Arial" w:hAnsi="Arial" w:cs="Arial"/>
          <w:sz w:val="20"/>
          <w:szCs w:val="20"/>
        </w:rPr>
        <w:t>) in terms of implementing the employment model based on the individual ne</w:t>
      </w:r>
      <w:r w:rsidR="008F4481">
        <w:rPr>
          <w:rFonts w:ascii="Arial" w:hAnsi="Arial" w:cs="Arial"/>
          <w:sz w:val="20"/>
          <w:szCs w:val="20"/>
        </w:rPr>
        <w:t xml:space="preserve">eds of </w:t>
      </w:r>
      <w:proofErr w:type="spellStart"/>
      <w:r w:rsidR="006029E7" w:rsidRPr="000A13CD">
        <w:rPr>
          <w:rFonts w:ascii="Arial" w:hAnsi="Arial" w:cs="Arial"/>
          <w:sz w:val="20"/>
          <w:szCs w:val="20"/>
        </w:rPr>
        <w:t>PwDs</w:t>
      </w:r>
      <w:proofErr w:type="spellEnd"/>
      <w:r w:rsidR="006029E7" w:rsidRPr="000A13CD">
        <w:rPr>
          <w:rFonts w:ascii="Arial" w:hAnsi="Arial" w:cs="Arial"/>
          <w:sz w:val="20"/>
          <w:szCs w:val="20"/>
        </w:rPr>
        <w:t xml:space="preserve"> </w:t>
      </w:r>
      <w:r w:rsidR="00C267E9" w:rsidRPr="000A13CD">
        <w:rPr>
          <w:rFonts w:ascii="Arial" w:hAnsi="Arial" w:cs="Arial"/>
          <w:sz w:val="20"/>
          <w:szCs w:val="20"/>
        </w:rPr>
        <w:t>and integration of this model in public services.</w:t>
      </w:r>
      <w:r>
        <w:rPr>
          <w:rFonts w:ascii="Arial" w:hAnsi="Arial" w:cs="Arial"/>
          <w:sz w:val="20"/>
          <w:szCs w:val="20"/>
        </w:rPr>
        <w:t xml:space="preserve"> S</w:t>
      </w:r>
      <w:r w:rsidRPr="000A13CD">
        <w:rPr>
          <w:rFonts w:ascii="Arial" w:hAnsi="Arial" w:cs="Arial"/>
          <w:sz w:val="20"/>
          <w:szCs w:val="20"/>
        </w:rPr>
        <w:t>uccessful cooperat</w:t>
      </w:r>
      <w:r>
        <w:rPr>
          <w:rFonts w:ascii="Arial" w:hAnsi="Arial" w:cs="Arial"/>
          <w:sz w:val="20"/>
          <w:szCs w:val="20"/>
        </w:rPr>
        <w:t>ion</w:t>
      </w:r>
      <w:r w:rsidRPr="000A13CD">
        <w:rPr>
          <w:rFonts w:ascii="Arial" w:hAnsi="Arial" w:cs="Arial"/>
          <w:sz w:val="20"/>
          <w:szCs w:val="20"/>
        </w:rPr>
        <w:t xml:space="preserve"> with the state institutions</w:t>
      </w:r>
      <w:r w:rsidR="00E76ADA">
        <w:rPr>
          <w:rFonts w:ascii="Arial" w:hAnsi="Arial" w:cs="Arial"/>
          <w:sz w:val="20"/>
          <w:szCs w:val="20"/>
        </w:rPr>
        <w:t>, such as the</w:t>
      </w:r>
      <w:r w:rsidRPr="000A13CD">
        <w:rPr>
          <w:rFonts w:ascii="Arial" w:hAnsi="Arial" w:cs="Arial"/>
          <w:sz w:val="20"/>
          <w:szCs w:val="20"/>
        </w:rPr>
        <w:t xml:space="preserve"> Ministry of IDPs for the Occupied Territories, Labour, Health and Social Affairs (MIDPLSHA), </w:t>
      </w:r>
      <w:r w:rsidRPr="000A13CD">
        <w:rPr>
          <w:rFonts w:ascii="Arial" w:hAnsi="Arial" w:cs="Arial"/>
          <w:color w:val="000000" w:themeColor="text1"/>
          <w:sz w:val="20"/>
          <w:szCs w:val="20"/>
          <w:lang w:eastAsia="en-US"/>
        </w:rPr>
        <w:t>Ministry of Education, Science, Culture and Sports of Georgia</w:t>
      </w:r>
      <w:r w:rsidRPr="000A13CD">
        <w:rPr>
          <w:rFonts w:ascii="Arial" w:hAnsi="Arial" w:cs="Arial"/>
          <w:sz w:val="20"/>
          <w:szCs w:val="20"/>
        </w:rPr>
        <w:t xml:space="preserve"> (</w:t>
      </w:r>
      <w:proofErr w:type="spellStart"/>
      <w:r w:rsidRPr="000A13CD">
        <w:rPr>
          <w:rFonts w:ascii="Arial" w:hAnsi="Arial" w:cs="Arial"/>
          <w:sz w:val="20"/>
          <w:szCs w:val="20"/>
        </w:rPr>
        <w:t>MoESCS</w:t>
      </w:r>
      <w:proofErr w:type="spellEnd"/>
      <w:r w:rsidRPr="000A13CD">
        <w:rPr>
          <w:rFonts w:ascii="Arial" w:hAnsi="Arial" w:cs="Arial"/>
          <w:sz w:val="20"/>
          <w:szCs w:val="20"/>
        </w:rPr>
        <w:t xml:space="preserve">) and Social Service Agency </w:t>
      </w:r>
      <w:r>
        <w:rPr>
          <w:rFonts w:ascii="Arial" w:hAnsi="Arial" w:cs="Arial"/>
          <w:sz w:val="20"/>
          <w:szCs w:val="20"/>
        </w:rPr>
        <w:t>(SSA)</w:t>
      </w:r>
      <w:r w:rsidR="00E76ADA">
        <w:rPr>
          <w:rFonts w:ascii="Arial" w:hAnsi="Arial" w:cs="Arial"/>
          <w:sz w:val="20"/>
          <w:szCs w:val="20"/>
        </w:rPr>
        <w:t>,</w:t>
      </w:r>
      <w:r>
        <w:rPr>
          <w:rFonts w:ascii="Arial" w:hAnsi="Arial" w:cs="Arial"/>
          <w:sz w:val="20"/>
          <w:szCs w:val="20"/>
        </w:rPr>
        <w:t xml:space="preserve"> </w:t>
      </w:r>
      <w:r w:rsidR="00F53A05">
        <w:rPr>
          <w:rFonts w:ascii="Arial" w:hAnsi="Arial" w:cs="Arial"/>
          <w:sz w:val="20"/>
          <w:szCs w:val="20"/>
        </w:rPr>
        <w:t>on advocacy</w:t>
      </w:r>
      <w:r w:rsidRPr="000A13CD">
        <w:rPr>
          <w:rFonts w:ascii="Arial" w:hAnsi="Arial" w:cs="Arial"/>
          <w:sz w:val="20"/>
          <w:szCs w:val="20"/>
        </w:rPr>
        <w:t xml:space="preserve"> for the active labour market measures</w:t>
      </w:r>
      <w:r w:rsidR="00F53A05">
        <w:rPr>
          <w:rFonts w:ascii="Arial" w:hAnsi="Arial" w:cs="Arial"/>
          <w:sz w:val="20"/>
          <w:szCs w:val="20"/>
        </w:rPr>
        <w:t xml:space="preserve"> resulted in </w:t>
      </w:r>
      <w:r w:rsidRPr="000A13CD">
        <w:rPr>
          <w:rFonts w:ascii="Arial" w:hAnsi="Arial" w:cs="Arial"/>
          <w:sz w:val="20"/>
          <w:szCs w:val="20"/>
        </w:rPr>
        <w:t>subsidized workplaces and paid internship state programs</w:t>
      </w:r>
      <w:r w:rsidR="00F53A05">
        <w:rPr>
          <w:rFonts w:ascii="Arial" w:hAnsi="Arial" w:cs="Arial"/>
          <w:sz w:val="20"/>
          <w:szCs w:val="20"/>
        </w:rPr>
        <w:t xml:space="preserve"> which </w:t>
      </w:r>
      <w:r w:rsidRPr="000A13CD">
        <w:rPr>
          <w:rFonts w:ascii="Arial" w:hAnsi="Arial" w:cs="Arial"/>
          <w:sz w:val="20"/>
          <w:szCs w:val="20"/>
        </w:rPr>
        <w:t>are currently implemented throughout the country.</w:t>
      </w:r>
      <w:r w:rsidR="00CF5D32">
        <w:rPr>
          <w:rFonts w:ascii="Arial" w:hAnsi="Arial" w:cs="Arial"/>
          <w:sz w:val="20"/>
          <w:szCs w:val="20"/>
        </w:rPr>
        <w:t xml:space="preserve"> </w:t>
      </w:r>
      <w:r w:rsidR="00F53A05">
        <w:rPr>
          <w:rFonts w:ascii="Arial" w:hAnsi="Arial" w:cs="Arial"/>
          <w:sz w:val="20"/>
          <w:szCs w:val="20"/>
        </w:rPr>
        <w:t>The capacity of SSA staff was strengthened to provide individual needs bas</w:t>
      </w:r>
      <w:r w:rsidR="00F53A05" w:rsidRPr="00A50378">
        <w:rPr>
          <w:rFonts w:ascii="Arial" w:hAnsi="Arial" w:cs="Arial"/>
          <w:sz w:val="20"/>
          <w:szCs w:val="20"/>
        </w:rPr>
        <w:t xml:space="preserve">ed employment service </w:t>
      </w:r>
      <w:r w:rsidR="009A0E3D">
        <w:rPr>
          <w:rFonts w:ascii="Arial" w:hAnsi="Arial" w:cs="Arial"/>
          <w:sz w:val="20"/>
          <w:szCs w:val="20"/>
        </w:rPr>
        <w:t>for</w:t>
      </w:r>
      <w:r w:rsidR="009A0E3D" w:rsidRPr="00A50378">
        <w:rPr>
          <w:rFonts w:ascii="Arial" w:hAnsi="Arial" w:cs="Arial"/>
          <w:sz w:val="20"/>
          <w:szCs w:val="20"/>
        </w:rPr>
        <w:t xml:space="preserve"> </w:t>
      </w:r>
      <w:proofErr w:type="spellStart"/>
      <w:r w:rsidR="00F53A05" w:rsidRPr="00A50378">
        <w:rPr>
          <w:rFonts w:ascii="Arial" w:hAnsi="Arial" w:cs="Arial"/>
          <w:sz w:val="20"/>
          <w:szCs w:val="20"/>
        </w:rPr>
        <w:t>PwDs</w:t>
      </w:r>
      <w:proofErr w:type="spellEnd"/>
      <w:r w:rsidR="00F53A05" w:rsidRPr="00A50378">
        <w:rPr>
          <w:rFonts w:ascii="Arial" w:hAnsi="Arial" w:cs="Arial"/>
          <w:sz w:val="20"/>
          <w:szCs w:val="20"/>
        </w:rPr>
        <w:t xml:space="preserve">. </w:t>
      </w:r>
      <w:r w:rsidR="00C267E9" w:rsidRPr="00A50378">
        <w:rPr>
          <w:rFonts w:ascii="Arial" w:hAnsi="Arial" w:cs="Arial"/>
          <w:iCs/>
          <w:sz w:val="20"/>
          <w:szCs w:val="20"/>
        </w:rPr>
        <w:t xml:space="preserve">In general, the project contributed to the implementation of the </w:t>
      </w:r>
      <w:r w:rsidR="00A50378" w:rsidRPr="00A50378">
        <w:rPr>
          <w:rFonts w:ascii="Arial" w:hAnsi="Arial" w:cs="Arial"/>
          <w:iCs/>
          <w:sz w:val="20"/>
          <w:szCs w:val="20"/>
          <w:lang w:val="ka-GE"/>
        </w:rPr>
        <w:t>2014–2016</w:t>
      </w:r>
      <w:r w:rsidR="008E4D86" w:rsidRPr="00A50378">
        <w:rPr>
          <w:rFonts w:ascii="Arial" w:hAnsi="Arial" w:cs="Arial"/>
          <w:iCs/>
          <w:sz w:val="20"/>
          <w:szCs w:val="20"/>
        </w:rPr>
        <w:t xml:space="preserve"> </w:t>
      </w:r>
      <w:r w:rsidR="00C267E9" w:rsidRPr="00A50378">
        <w:rPr>
          <w:rFonts w:ascii="Arial" w:hAnsi="Arial" w:cs="Arial"/>
          <w:iCs/>
          <w:sz w:val="20"/>
          <w:szCs w:val="20"/>
        </w:rPr>
        <w:t xml:space="preserve">State Action Plan of Provision of Equal Opportunities for </w:t>
      </w:r>
      <w:proofErr w:type="spellStart"/>
      <w:r w:rsidR="006029E7" w:rsidRPr="00A50378">
        <w:rPr>
          <w:rFonts w:ascii="Arial" w:hAnsi="Arial" w:cs="Arial"/>
          <w:iCs/>
          <w:sz w:val="20"/>
          <w:szCs w:val="20"/>
        </w:rPr>
        <w:t>PwDs</w:t>
      </w:r>
      <w:proofErr w:type="spellEnd"/>
      <w:r w:rsidR="00C267E9" w:rsidRPr="00A50378">
        <w:rPr>
          <w:rFonts w:ascii="Arial" w:hAnsi="Arial" w:cs="Arial"/>
          <w:iCs/>
          <w:sz w:val="20"/>
          <w:szCs w:val="20"/>
        </w:rPr>
        <w:t xml:space="preserve"> and the Convention on the Rights of </w:t>
      </w:r>
      <w:proofErr w:type="spellStart"/>
      <w:r w:rsidR="008F4481" w:rsidRPr="00A50378">
        <w:rPr>
          <w:rFonts w:ascii="Arial" w:hAnsi="Arial" w:cs="Arial"/>
          <w:iCs/>
          <w:sz w:val="20"/>
          <w:szCs w:val="20"/>
        </w:rPr>
        <w:t>PwDs</w:t>
      </w:r>
      <w:proofErr w:type="spellEnd"/>
      <w:r w:rsidR="00A50378">
        <w:rPr>
          <w:rFonts w:ascii="Arial" w:hAnsi="Arial" w:cs="Arial"/>
          <w:iCs/>
          <w:sz w:val="20"/>
          <w:szCs w:val="20"/>
        </w:rPr>
        <w:t xml:space="preserve">. </w:t>
      </w:r>
      <w:r w:rsidR="00C267E9" w:rsidRPr="00A50378">
        <w:rPr>
          <w:rFonts w:ascii="Arial" w:hAnsi="Arial" w:cs="Arial"/>
          <w:iCs/>
          <w:sz w:val="20"/>
          <w:szCs w:val="20"/>
        </w:rPr>
        <w:t xml:space="preserve">The above mentioned project vividly showed the advantage of the successful </w:t>
      </w:r>
      <w:r w:rsidR="006029E7" w:rsidRPr="00A50378">
        <w:rPr>
          <w:rFonts w:ascii="Arial" w:hAnsi="Arial" w:cs="Arial"/>
          <w:iCs/>
          <w:sz w:val="20"/>
          <w:szCs w:val="20"/>
        </w:rPr>
        <w:t xml:space="preserve">PPP </w:t>
      </w:r>
      <w:r w:rsidR="00C267E9" w:rsidRPr="00A50378">
        <w:rPr>
          <w:rFonts w:ascii="Arial" w:hAnsi="Arial" w:cs="Arial"/>
          <w:iCs/>
          <w:sz w:val="20"/>
          <w:szCs w:val="20"/>
        </w:rPr>
        <w:t>in overcoming chall</w:t>
      </w:r>
      <w:r w:rsidR="00C267E9" w:rsidRPr="004A7556">
        <w:rPr>
          <w:rFonts w:ascii="Arial" w:hAnsi="Arial" w:cs="Arial"/>
          <w:iCs/>
          <w:sz w:val="20"/>
          <w:szCs w:val="20"/>
        </w:rPr>
        <w:t xml:space="preserve">enges </w:t>
      </w:r>
      <w:r w:rsidR="009A0E3D">
        <w:rPr>
          <w:rFonts w:ascii="Arial" w:hAnsi="Arial" w:cs="Arial"/>
          <w:iCs/>
          <w:sz w:val="20"/>
          <w:szCs w:val="20"/>
        </w:rPr>
        <w:t xml:space="preserve">such </w:t>
      </w:r>
      <w:r w:rsidR="00C267E9" w:rsidRPr="004A7556">
        <w:rPr>
          <w:rFonts w:ascii="Arial" w:hAnsi="Arial" w:cs="Arial"/>
          <w:iCs/>
          <w:sz w:val="20"/>
          <w:szCs w:val="20"/>
        </w:rPr>
        <w:t xml:space="preserve">as the employment of </w:t>
      </w:r>
      <w:proofErr w:type="spellStart"/>
      <w:r w:rsidR="005C424C" w:rsidRPr="004A7556">
        <w:rPr>
          <w:rFonts w:ascii="Arial" w:hAnsi="Arial" w:cs="Arial"/>
          <w:iCs/>
          <w:sz w:val="20"/>
          <w:szCs w:val="20"/>
        </w:rPr>
        <w:t>PwDs</w:t>
      </w:r>
      <w:proofErr w:type="spellEnd"/>
      <w:r w:rsidR="00C267E9" w:rsidRPr="004A7556">
        <w:rPr>
          <w:rFonts w:ascii="Arial" w:hAnsi="Arial" w:cs="Arial"/>
          <w:iCs/>
          <w:sz w:val="20"/>
          <w:szCs w:val="20"/>
        </w:rPr>
        <w:t xml:space="preserve"> </w:t>
      </w:r>
      <w:r w:rsidR="009A0E3D">
        <w:rPr>
          <w:rFonts w:ascii="Arial" w:hAnsi="Arial" w:cs="Arial"/>
          <w:iCs/>
          <w:sz w:val="20"/>
          <w:szCs w:val="20"/>
        </w:rPr>
        <w:t>in</w:t>
      </w:r>
      <w:r w:rsidR="009A0E3D" w:rsidRPr="004A7556">
        <w:rPr>
          <w:rFonts w:ascii="Arial" w:hAnsi="Arial" w:cs="Arial"/>
          <w:iCs/>
          <w:sz w:val="20"/>
          <w:szCs w:val="20"/>
        </w:rPr>
        <w:t xml:space="preserve"> </w:t>
      </w:r>
      <w:r w:rsidR="00C267E9" w:rsidRPr="004A7556">
        <w:rPr>
          <w:rFonts w:ascii="Arial" w:hAnsi="Arial" w:cs="Arial"/>
          <w:iCs/>
          <w:sz w:val="20"/>
          <w:szCs w:val="20"/>
        </w:rPr>
        <w:t xml:space="preserve">the open labour market.  </w:t>
      </w:r>
    </w:p>
    <w:p w14:paraId="74DCF9EF" w14:textId="59938C7E" w:rsidR="0000414A" w:rsidRPr="00AA6C57" w:rsidRDefault="0000414A" w:rsidP="0000414A">
      <w:pPr>
        <w:ind w:firstLine="720"/>
        <w:jc w:val="both"/>
        <w:rPr>
          <w:rFonts w:ascii="Arial" w:hAnsi="Arial" w:cs="Arial"/>
          <w:sz w:val="20"/>
          <w:szCs w:val="20"/>
          <w:lang w:eastAsia="en-US"/>
        </w:rPr>
      </w:pPr>
      <w:r>
        <w:rPr>
          <w:rFonts w:ascii="Arial" w:hAnsi="Arial" w:cs="Arial"/>
          <w:color w:val="000000" w:themeColor="text1"/>
          <w:sz w:val="20"/>
          <w:szCs w:val="20"/>
          <w:lang w:eastAsia="en-US"/>
        </w:rPr>
        <w:t>The current project intends to</w:t>
      </w:r>
      <w:r w:rsidRPr="008401AE">
        <w:rPr>
          <w:rFonts w:ascii="Arial" w:hAnsi="Arial" w:cs="Arial"/>
          <w:color w:val="000000" w:themeColor="text1"/>
          <w:sz w:val="20"/>
          <w:szCs w:val="20"/>
          <w:lang w:eastAsia="en-US"/>
        </w:rPr>
        <w:t xml:space="preserve"> establish the</w:t>
      </w:r>
      <w:r w:rsidRPr="000A13CD">
        <w:rPr>
          <w:rFonts w:ascii="Arial" w:hAnsi="Arial" w:cs="Arial"/>
          <w:color w:val="000000" w:themeColor="text1"/>
          <w:sz w:val="20"/>
          <w:szCs w:val="20"/>
          <w:lang w:eastAsia="en-US"/>
        </w:rPr>
        <w:t xml:space="preserve"> model of equal participation of four main actors: 1. job seekers; 2. employers; 3. employment service providers and 4. VET service providers. The action will significantly support intensification of social dialogue, development of PPP mechanisms, and regular communication and cooperation between the emp</w:t>
      </w:r>
      <w:r>
        <w:rPr>
          <w:rFonts w:ascii="Arial" w:hAnsi="Arial" w:cs="Arial"/>
          <w:color w:val="000000" w:themeColor="text1"/>
          <w:sz w:val="20"/>
          <w:szCs w:val="20"/>
          <w:lang w:eastAsia="en-US"/>
        </w:rPr>
        <w:t>loyment and education sectors. I</w:t>
      </w:r>
      <w:r w:rsidRPr="000A13CD">
        <w:rPr>
          <w:rFonts w:ascii="Arial" w:hAnsi="Arial" w:cs="Arial"/>
          <w:color w:val="000000" w:themeColor="text1"/>
          <w:sz w:val="20"/>
          <w:szCs w:val="20"/>
          <w:lang w:eastAsia="en-US"/>
        </w:rPr>
        <w:t xml:space="preserve">n order to support the strengthening </w:t>
      </w:r>
      <w:r>
        <w:rPr>
          <w:rFonts w:ascii="Arial" w:hAnsi="Arial" w:cs="Arial"/>
          <w:color w:val="000000" w:themeColor="text1"/>
          <w:sz w:val="20"/>
          <w:szCs w:val="20"/>
          <w:lang w:eastAsia="en-US"/>
        </w:rPr>
        <w:t xml:space="preserve">of </w:t>
      </w:r>
      <w:r w:rsidRPr="000A13CD">
        <w:rPr>
          <w:rFonts w:ascii="Arial" w:hAnsi="Arial" w:cs="Arial"/>
          <w:color w:val="000000" w:themeColor="text1"/>
          <w:sz w:val="20"/>
          <w:szCs w:val="20"/>
        </w:rPr>
        <w:t>social dialogue at the enterprise level, specifically, employers’ participation in the creation of educational programs and</w:t>
      </w:r>
      <w:r w:rsidR="009A0E3D">
        <w:rPr>
          <w:rFonts w:ascii="Arial" w:hAnsi="Arial" w:cs="Arial"/>
          <w:color w:val="000000" w:themeColor="text1"/>
          <w:sz w:val="20"/>
          <w:szCs w:val="20"/>
        </w:rPr>
        <w:t xml:space="preserve"> the</w:t>
      </w:r>
      <w:r w:rsidRPr="000A13CD">
        <w:rPr>
          <w:rFonts w:ascii="Arial" w:hAnsi="Arial" w:cs="Arial"/>
          <w:color w:val="000000" w:themeColor="text1"/>
          <w:sz w:val="20"/>
          <w:szCs w:val="20"/>
        </w:rPr>
        <w:t xml:space="preserve"> provi</w:t>
      </w:r>
      <w:r>
        <w:rPr>
          <w:rFonts w:ascii="Arial" w:hAnsi="Arial" w:cs="Arial"/>
          <w:color w:val="000000" w:themeColor="text1"/>
          <w:sz w:val="20"/>
          <w:szCs w:val="20"/>
        </w:rPr>
        <w:t>sion of</w:t>
      </w:r>
      <w:r w:rsidRPr="000A13CD">
        <w:rPr>
          <w:rFonts w:ascii="Arial" w:hAnsi="Arial" w:cs="Arial"/>
          <w:color w:val="000000" w:themeColor="text1"/>
          <w:sz w:val="20"/>
          <w:szCs w:val="20"/>
        </w:rPr>
        <w:t xml:space="preserve"> on-the-job training and internship programs will be encouraged. It </w:t>
      </w:r>
      <w:r>
        <w:rPr>
          <w:rFonts w:ascii="Arial" w:hAnsi="Arial" w:cs="Arial"/>
          <w:color w:val="000000" w:themeColor="text1"/>
          <w:sz w:val="20"/>
          <w:szCs w:val="20"/>
        </w:rPr>
        <w:t>i</w:t>
      </w:r>
      <w:r w:rsidRPr="000A13CD">
        <w:rPr>
          <w:rFonts w:ascii="Arial" w:hAnsi="Arial" w:cs="Arial"/>
          <w:color w:val="000000" w:themeColor="text1"/>
          <w:sz w:val="20"/>
          <w:szCs w:val="20"/>
        </w:rPr>
        <w:t xml:space="preserve">s expected that social partnership will significantly contribute to the reduction in the supply-demand misbalance, specifically at the local level. This partnership will support implementation of on-the-job training at enterprises and improvement of educational programs, infrastructure and methodology in accordance with labour market requirements. </w:t>
      </w:r>
    </w:p>
    <w:p w14:paraId="4FF3CB94" w14:textId="00263472" w:rsidR="0000414A" w:rsidRPr="0000414A" w:rsidRDefault="0000414A" w:rsidP="0000414A">
      <w:pPr>
        <w:pStyle w:val="NormalWeb"/>
        <w:rPr>
          <w:rFonts w:ascii="Arial" w:hAnsi="Arial" w:cs="Arial"/>
          <w:color w:val="000000" w:themeColor="text1"/>
          <w:sz w:val="20"/>
          <w:szCs w:val="20"/>
          <w:lang w:eastAsia="en-US"/>
        </w:rPr>
      </w:pPr>
      <w:r w:rsidRPr="00AA6C57">
        <w:rPr>
          <w:rFonts w:ascii="Arial" w:hAnsi="Arial" w:cs="Arial"/>
          <w:iCs/>
          <w:sz w:val="20"/>
          <w:szCs w:val="20"/>
        </w:rPr>
        <w:tab/>
        <w:t xml:space="preserve">The </w:t>
      </w:r>
      <w:r w:rsidR="00AA6C57" w:rsidRPr="00AA6C57">
        <w:rPr>
          <w:rFonts w:ascii="Arial" w:hAnsi="Arial" w:cs="Arial"/>
          <w:iCs/>
          <w:sz w:val="20"/>
          <w:szCs w:val="20"/>
        </w:rPr>
        <w:t xml:space="preserve">project will greatly benefit career guidance and employment services in </w:t>
      </w:r>
      <w:r w:rsidR="009A0E3D">
        <w:rPr>
          <w:rFonts w:ascii="Arial" w:hAnsi="Arial" w:cs="Arial"/>
          <w:iCs/>
          <w:sz w:val="20"/>
          <w:szCs w:val="20"/>
        </w:rPr>
        <w:t xml:space="preserve">the </w:t>
      </w:r>
      <w:r w:rsidR="00AA6C57" w:rsidRPr="00AA6C57">
        <w:rPr>
          <w:rFonts w:ascii="Arial" w:hAnsi="Arial" w:cs="Arial"/>
          <w:iCs/>
          <w:sz w:val="20"/>
          <w:szCs w:val="20"/>
        </w:rPr>
        <w:t>project target regions th</w:t>
      </w:r>
      <w:r w:rsidR="009A0E3D">
        <w:rPr>
          <w:rFonts w:ascii="Arial" w:hAnsi="Arial" w:cs="Arial"/>
          <w:iCs/>
          <w:sz w:val="20"/>
          <w:szCs w:val="20"/>
        </w:rPr>
        <w:t>r</w:t>
      </w:r>
      <w:r w:rsidR="00AA6C57" w:rsidRPr="00AA6C57">
        <w:rPr>
          <w:rFonts w:ascii="Arial" w:hAnsi="Arial" w:cs="Arial"/>
          <w:iCs/>
          <w:sz w:val="20"/>
          <w:szCs w:val="20"/>
        </w:rPr>
        <w:t xml:space="preserve">ough </w:t>
      </w:r>
      <w:r w:rsidRPr="00AA6C57">
        <w:rPr>
          <w:rFonts w:ascii="Arial" w:hAnsi="Arial" w:cs="Arial"/>
          <w:iCs/>
          <w:sz w:val="20"/>
          <w:szCs w:val="20"/>
        </w:rPr>
        <w:t xml:space="preserve">filling </w:t>
      </w:r>
      <w:r w:rsidR="009A161B" w:rsidRPr="00AA6C57">
        <w:rPr>
          <w:rFonts w:ascii="Arial" w:hAnsi="Arial" w:cs="Arial"/>
          <w:iCs/>
          <w:sz w:val="20"/>
          <w:szCs w:val="20"/>
        </w:rPr>
        <w:t>the</w:t>
      </w:r>
      <w:r w:rsidRPr="00AA6C57">
        <w:rPr>
          <w:rFonts w:ascii="Arial" w:hAnsi="Arial" w:cs="Arial"/>
          <w:iCs/>
          <w:sz w:val="20"/>
          <w:szCs w:val="20"/>
        </w:rPr>
        <w:t xml:space="preserve"> gaps in the career guidance system. </w:t>
      </w:r>
      <w:r w:rsidR="00AA6C57">
        <w:rPr>
          <w:rFonts w:ascii="Arial" w:hAnsi="Arial" w:cs="Arial"/>
          <w:iCs/>
          <w:sz w:val="20"/>
          <w:szCs w:val="20"/>
        </w:rPr>
        <w:t>Today in Georgia, d</w:t>
      </w:r>
      <w:r>
        <w:rPr>
          <w:rFonts w:ascii="Arial" w:hAnsi="Arial" w:cs="Arial"/>
          <w:iCs/>
          <w:sz w:val="20"/>
          <w:szCs w:val="20"/>
        </w:rPr>
        <w:t>espite the services offered by key actors in professional education and employment sector (</w:t>
      </w:r>
      <w:r>
        <w:rPr>
          <w:rFonts w:ascii="Arial" w:hAnsi="Arial" w:cs="Arial"/>
          <w:color w:val="000000" w:themeColor="text1"/>
          <w:sz w:val="20"/>
          <w:szCs w:val="20"/>
          <w:lang w:eastAsia="en-US"/>
        </w:rPr>
        <w:t>VET colleges, u</w:t>
      </w:r>
      <w:r w:rsidRPr="000A13CD">
        <w:rPr>
          <w:rFonts w:ascii="Arial" w:hAnsi="Arial" w:cs="Arial"/>
          <w:color w:val="000000" w:themeColor="text1"/>
          <w:sz w:val="20"/>
          <w:szCs w:val="20"/>
          <w:lang w:eastAsia="en-US"/>
        </w:rPr>
        <w:t xml:space="preserve">nder the </w:t>
      </w:r>
      <w:proofErr w:type="spellStart"/>
      <w:r w:rsidRPr="000A13CD">
        <w:rPr>
          <w:rFonts w:ascii="Arial" w:hAnsi="Arial" w:cs="Arial"/>
          <w:sz w:val="20"/>
          <w:szCs w:val="20"/>
        </w:rPr>
        <w:t>MoESCS</w:t>
      </w:r>
      <w:proofErr w:type="spellEnd"/>
      <w:r w:rsidRPr="000A13CD">
        <w:rPr>
          <w:rFonts w:ascii="Arial" w:hAnsi="Arial" w:cs="Arial"/>
          <w:color w:val="000000" w:themeColor="text1"/>
          <w:sz w:val="20"/>
          <w:szCs w:val="20"/>
          <w:lang w:eastAsia="en-US"/>
        </w:rPr>
        <w:t xml:space="preserve"> and the SSA</w:t>
      </w:r>
      <w:r>
        <w:rPr>
          <w:rFonts w:ascii="Arial" w:hAnsi="Arial" w:cs="Arial"/>
          <w:color w:val="000000" w:themeColor="text1"/>
          <w:sz w:val="20"/>
          <w:szCs w:val="20"/>
          <w:lang w:eastAsia="en-US"/>
        </w:rPr>
        <w:t>,</w:t>
      </w:r>
      <w:r w:rsidRPr="000A13CD">
        <w:rPr>
          <w:rFonts w:ascii="Arial" w:hAnsi="Arial" w:cs="Arial"/>
          <w:color w:val="000000" w:themeColor="text1"/>
          <w:sz w:val="20"/>
          <w:szCs w:val="20"/>
          <w:lang w:eastAsia="en-US"/>
        </w:rPr>
        <w:t xml:space="preserve"> </w:t>
      </w:r>
      <w:r>
        <w:rPr>
          <w:rFonts w:ascii="Arial" w:hAnsi="Arial" w:cs="Arial"/>
          <w:color w:val="000000" w:themeColor="text1"/>
          <w:sz w:val="20"/>
          <w:szCs w:val="20"/>
          <w:lang w:eastAsia="en-US"/>
        </w:rPr>
        <w:t>u</w:t>
      </w:r>
      <w:r w:rsidRPr="000A13CD">
        <w:rPr>
          <w:rFonts w:ascii="Arial" w:hAnsi="Arial" w:cs="Arial"/>
          <w:color w:val="000000" w:themeColor="text1"/>
          <w:sz w:val="20"/>
          <w:szCs w:val="20"/>
          <w:lang w:eastAsia="en-US"/>
        </w:rPr>
        <w:t xml:space="preserve">nder the </w:t>
      </w:r>
      <w:r w:rsidRPr="000A13CD">
        <w:rPr>
          <w:rFonts w:ascii="Arial" w:hAnsi="Arial" w:cs="Arial"/>
          <w:sz w:val="20"/>
          <w:szCs w:val="20"/>
        </w:rPr>
        <w:t>MIDPLSHA</w:t>
      </w:r>
      <w:r>
        <w:rPr>
          <w:rFonts w:ascii="Arial" w:hAnsi="Arial" w:cs="Arial"/>
          <w:sz w:val="20"/>
          <w:szCs w:val="20"/>
        </w:rPr>
        <w:t xml:space="preserve"> programs</w:t>
      </w:r>
      <w:r w:rsidRPr="000A13CD">
        <w:rPr>
          <w:rFonts w:ascii="Arial" w:hAnsi="Arial" w:cs="Arial"/>
          <w:color w:val="000000" w:themeColor="text1"/>
          <w:sz w:val="20"/>
          <w:szCs w:val="20"/>
          <w:lang w:eastAsia="en-US"/>
        </w:rPr>
        <w:t>)</w:t>
      </w:r>
      <w:r w:rsidR="009A0E3D">
        <w:rPr>
          <w:rFonts w:ascii="Arial" w:hAnsi="Arial" w:cs="Arial"/>
          <w:color w:val="000000" w:themeColor="text1"/>
          <w:sz w:val="20"/>
          <w:szCs w:val="20"/>
          <w:lang w:eastAsia="en-US"/>
        </w:rPr>
        <w:t>,</w:t>
      </w:r>
      <w:r w:rsidRPr="000A13CD">
        <w:rPr>
          <w:rFonts w:ascii="Arial" w:hAnsi="Arial" w:cs="Arial"/>
          <w:color w:val="000000" w:themeColor="text1"/>
          <w:sz w:val="20"/>
          <w:szCs w:val="20"/>
          <w:lang w:eastAsia="en-US"/>
        </w:rPr>
        <w:t xml:space="preserve"> quality services </w:t>
      </w:r>
      <w:r>
        <w:rPr>
          <w:rFonts w:ascii="Arial" w:hAnsi="Arial" w:cs="Arial"/>
          <w:color w:val="000000" w:themeColor="text1"/>
          <w:sz w:val="20"/>
          <w:szCs w:val="20"/>
          <w:lang w:eastAsia="en-US"/>
        </w:rPr>
        <w:t xml:space="preserve">are not accessible </w:t>
      </w:r>
      <w:r w:rsidRPr="000A13CD">
        <w:rPr>
          <w:rFonts w:ascii="Arial" w:hAnsi="Arial" w:cs="Arial"/>
          <w:color w:val="000000" w:themeColor="text1"/>
          <w:sz w:val="20"/>
          <w:szCs w:val="20"/>
          <w:lang w:eastAsia="en-US"/>
        </w:rPr>
        <w:t>nationwide</w:t>
      </w:r>
      <w:r>
        <w:rPr>
          <w:rFonts w:ascii="Arial" w:hAnsi="Arial" w:cs="Arial"/>
          <w:color w:val="000000" w:themeColor="text1"/>
          <w:sz w:val="20"/>
          <w:szCs w:val="20"/>
          <w:lang w:eastAsia="en-US"/>
        </w:rPr>
        <w:t>. S</w:t>
      </w:r>
      <w:r w:rsidRPr="0000414A">
        <w:rPr>
          <w:rFonts w:ascii="Arial" w:hAnsi="Arial" w:cs="Arial"/>
          <w:color w:val="000000" w:themeColor="text1"/>
          <w:sz w:val="20"/>
          <w:szCs w:val="20"/>
        </w:rPr>
        <w:t xml:space="preserve">tudents </w:t>
      </w:r>
      <w:r w:rsidR="009A0E3D">
        <w:rPr>
          <w:rFonts w:ascii="Arial" w:hAnsi="Arial" w:cs="Arial"/>
          <w:color w:val="000000" w:themeColor="text1"/>
          <w:sz w:val="20"/>
          <w:szCs w:val="20"/>
        </w:rPr>
        <w:t>in</w:t>
      </w:r>
      <w:r w:rsidR="009A0E3D" w:rsidRPr="0000414A">
        <w:rPr>
          <w:rFonts w:ascii="Arial" w:hAnsi="Arial" w:cs="Arial"/>
          <w:color w:val="000000" w:themeColor="text1"/>
          <w:sz w:val="20"/>
          <w:szCs w:val="20"/>
        </w:rPr>
        <w:t xml:space="preserve"> </w:t>
      </w:r>
      <w:r w:rsidRPr="0000414A">
        <w:rPr>
          <w:rFonts w:ascii="Arial" w:hAnsi="Arial" w:cs="Arial"/>
          <w:color w:val="000000" w:themeColor="text1"/>
          <w:sz w:val="20"/>
          <w:szCs w:val="20"/>
        </w:rPr>
        <w:t>school have limited access to counselling services and often have to make uninformed decisions</w:t>
      </w:r>
      <w:r w:rsidRPr="0000414A">
        <w:rPr>
          <w:rStyle w:val="FootnoteReference"/>
          <w:rFonts w:ascii="Arial" w:hAnsi="Arial" w:cs="Arial"/>
          <w:color w:val="000000" w:themeColor="text1"/>
          <w:sz w:val="20"/>
          <w:szCs w:val="20"/>
        </w:rPr>
        <w:footnoteRef/>
      </w:r>
      <w:r w:rsidRPr="0000414A">
        <w:rPr>
          <w:rFonts w:ascii="Arial" w:hAnsi="Arial" w:cs="Arial"/>
          <w:color w:val="000000" w:themeColor="text1"/>
          <w:sz w:val="20"/>
          <w:szCs w:val="20"/>
        </w:rPr>
        <w:t xml:space="preserve">. </w:t>
      </w:r>
      <w:r>
        <w:rPr>
          <w:rFonts w:ascii="Arial" w:hAnsi="Arial" w:cs="Arial"/>
          <w:color w:val="000000" w:themeColor="text1"/>
          <w:sz w:val="20"/>
          <w:szCs w:val="20"/>
        </w:rPr>
        <w:t>Professional orientation service</w:t>
      </w:r>
      <w:r w:rsidR="009A0E3D">
        <w:rPr>
          <w:rFonts w:ascii="Arial" w:hAnsi="Arial" w:cs="Arial"/>
          <w:color w:val="000000" w:themeColor="text1"/>
          <w:sz w:val="20"/>
          <w:szCs w:val="20"/>
        </w:rPr>
        <w:t>s are</w:t>
      </w:r>
      <w:r w:rsidRPr="0000414A">
        <w:rPr>
          <w:rFonts w:ascii="Arial" w:hAnsi="Arial" w:cs="Arial"/>
          <w:color w:val="000000" w:themeColor="text1"/>
          <w:sz w:val="20"/>
          <w:szCs w:val="20"/>
        </w:rPr>
        <w:t xml:space="preserve"> available in all public VET colleges, though it is not comprehensive career guidance, </w:t>
      </w:r>
      <w:r>
        <w:rPr>
          <w:rFonts w:ascii="Arial" w:hAnsi="Arial" w:cs="Arial"/>
          <w:color w:val="000000" w:themeColor="text1"/>
          <w:sz w:val="20"/>
          <w:szCs w:val="20"/>
        </w:rPr>
        <w:t xml:space="preserve">as </w:t>
      </w:r>
      <w:r w:rsidRPr="0000414A">
        <w:rPr>
          <w:rFonts w:ascii="Arial" w:hAnsi="Arial" w:cs="Arial"/>
          <w:color w:val="000000" w:themeColor="text1"/>
          <w:sz w:val="20"/>
          <w:szCs w:val="20"/>
        </w:rPr>
        <w:t xml:space="preserve">the aim </w:t>
      </w:r>
      <w:r>
        <w:rPr>
          <w:rFonts w:ascii="Arial" w:hAnsi="Arial" w:cs="Arial"/>
          <w:color w:val="000000" w:themeColor="text1"/>
          <w:sz w:val="20"/>
          <w:szCs w:val="20"/>
        </w:rPr>
        <w:t xml:space="preserve">of it </w:t>
      </w:r>
      <w:r w:rsidRPr="0000414A">
        <w:rPr>
          <w:rFonts w:ascii="Arial" w:hAnsi="Arial" w:cs="Arial"/>
          <w:color w:val="000000" w:themeColor="text1"/>
          <w:sz w:val="20"/>
          <w:szCs w:val="20"/>
        </w:rPr>
        <w:t xml:space="preserve">is to attract students to their </w:t>
      </w:r>
      <w:r w:rsidR="009A0E3D">
        <w:rPr>
          <w:rFonts w:ascii="Arial" w:hAnsi="Arial" w:cs="Arial"/>
          <w:color w:val="000000" w:themeColor="text1"/>
          <w:sz w:val="20"/>
          <w:szCs w:val="20"/>
        </w:rPr>
        <w:t xml:space="preserve">respective </w:t>
      </w:r>
      <w:r w:rsidRPr="0000414A">
        <w:rPr>
          <w:rFonts w:ascii="Arial" w:hAnsi="Arial" w:cs="Arial"/>
          <w:color w:val="000000" w:themeColor="text1"/>
          <w:sz w:val="20"/>
          <w:szCs w:val="20"/>
        </w:rPr>
        <w:t>college</w:t>
      </w:r>
      <w:r w:rsidR="009A0E3D">
        <w:rPr>
          <w:rFonts w:ascii="Arial" w:hAnsi="Arial" w:cs="Arial"/>
          <w:color w:val="000000" w:themeColor="text1"/>
          <w:sz w:val="20"/>
          <w:szCs w:val="20"/>
        </w:rPr>
        <w:t>s</w:t>
      </w:r>
      <w:r>
        <w:rPr>
          <w:rFonts w:ascii="Arial" w:hAnsi="Arial" w:cs="Arial"/>
          <w:color w:val="000000" w:themeColor="text1"/>
          <w:sz w:val="20"/>
          <w:szCs w:val="20"/>
        </w:rPr>
        <w:t xml:space="preserve">. </w:t>
      </w:r>
      <w:r w:rsidRPr="0000414A">
        <w:rPr>
          <w:rFonts w:ascii="Arial" w:hAnsi="Arial" w:cs="Arial"/>
          <w:sz w:val="20"/>
          <w:szCs w:val="20"/>
        </w:rPr>
        <w:t>Georgia has developed an online career guidance platform (</w:t>
      </w:r>
      <w:hyperlink r:id="rId13" w:history="1">
        <w:r w:rsidRPr="00566D52">
          <w:rPr>
            <w:rStyle w:val="Hyperlink"/>
            <w:rFonts w:ascii="Arial" w:hAnsi="Arial" w:cs="Arial"/>
            <w:sz w:val="20"/>
            <w:szCs w:val="20"/>
          </w:rPr>
          <w:t>http://myprofession.gov.ge/</w:t>
        </w:r>
      </w:hyperlink>
      <w:r>
        <w:rPr>
          <w:rFonts w:ascii="Arial" w:hAnsi="Arial" w:cs="Arial"/>
          <w:sz w:val="20"/>
          <w:szCs w:val="20"/>
        </w:rPr>
        <w:t>)</w:t>
      </w:r>
      <w:r w:rsidRPr="0000414A">
        <w:rPr>
          <w:rFonts w:ascii="Arial" w:hAnsi="Arial" w:cs="Arial"/>
          <w:sz w:val="20"/>
          <w:szCs w:val="20"/>
        </w:rPr>
        <w:t>. The portal contains self-assessment tests, description of professions (text and videos),</w:t>
      </w:r>
      <w:r w:rsidR="009A0E3D">
        <w:rPr>
          <w:rFonts w:ascii="Arial" w:hAnsi="Arial" w:cs="Arial"/>
          <w:sz w:val="20"/>
          <w:szCs w:val="20"/>
        </w:rPr>
        <w:t xml:space="preserve"> and</w:t>
      </w:r>
      <w:r w:rsidRPr="0000414A">
        <w:rPr>
          <w:rFonts w:ascii="Arial" w:hAnsi="Arial" w:cs="Arial"/>
          <w:sz w:val="20"/>
          <w:szCs w:val="20"/>
        </w:rPr>
        <w:t xml:space="preserve"> links to education institutions</w:t>
      </w:r>
      <w:r w:rsidR="009A6CF0">
        <w:rPr>
          <w:rFonts w:ascii="Arial" w:hAnsi="Arial" w:cs="Arial"/>
          <w:sz w:val="20"/>
          <w:szCs w:val="20"/>
        </w:rPr>
        <w:t xml:space="preserve">. The fact is that there is poor awareness of the portal among </w:t>
      </w:r>
      <w:r w:rsidR="009A0E3D">
        <w:rPr>
          <w:rFonts w:ascii="Arial" w:hAnsi="Arial" w:cs="Arial"/>
          <w:sz w:val="20"/>
          <w:szCs w:val="20"/>
        </w:rPr>
        <w:t xml:space="preserve">the </w:t>
      </w:r>
      <w:r w:rsidR="009A6CF0">
        <w:rPr>
          <w:rFonts w:ascii="Arial" w:hAnsi="Arial" w:cs="Arial"/>
          <w:sz w:val="20"/>
          <w:szCs w:val="20"/>
        </w:rPr>
        <w:t xml:space="preserve">Georgian population, especially in </w:t>
      </w:r>
      <w:r w:rsidR="009A0E3D">
        <w:rPr>
          <w:rFonts w:ascii="Arial" w:hAnsi="Arial" w:cs="Arial"/>
          <w:sz w:val="20"/>
          <w:szCs w:val="20"/>
        </w:rPr>
        <w:t xml:space="preserve">certain </w:t>
      </w:r>
      <w:r w:rsidR="009A6CF0">
        <w:rPr>
          <w:rFonts w:ascii="Arial" w:hAnsi="Arial" w:cs="Arial"/>
          <w:sz w:val="20"/>
          <w:szCs w:val="20"/>
        </w:rPr>
        <w:t>regions</w:t>
      </w:r>
      <w:r w:rsidR="009A0E3D">
        <w:rPr>
          <w:rFonts w:ascii="Arial" w:hAnsi="Arial" w:cs="Arial"/>
          <w:sz w:val="20"/>
          <w:szCs w:val="20"/>
        </w:rPr>
        <w:t xml:space="preserve">, and </w:t>
      </w:r>
      <w:r w:rsidR="009A6CF0">
        <w:rPr>
          <w:rFonts w:ascii="Arial" w:hAnsi="Arial" w:cs="Arial"/>
          <w:sz w:val="20"/>
          <w:szCs w:val="20"/>
        </w:rPr>
        <w:t>the portal does</w:t>
      </w:r>
      <w:r w:rsidR="009A0E3D">
        <w:rPr>
          <w:rFonts w:ascii="Arial" w:hAnsi="Arial" w:cs="Arial"/>
          <w:sz w:val="20"/>
          <w:szCs w:val="20"/>
        </w:rPr>
        <w:t xml:space="preserve"> </w:t>
      </w:r>
      <w:r w:rsidR="009A6CF0">
        <w:rPr>
          <w:rFonts w:ascii="Arial" w:hAnsi="Arial" w:cs="Arial"/>
          <w:sz w:val="20"/>
          <w:szCs w:val="20"/>
        </w:rPr>
        <w:t>n</w:t>
      </w:r>
      <w:r w:rsidR="009A0E3D">
        <w:rPr>
          <w:rFonts w:ascii="Arial" w:hAnsi="Arial" w:cs="Arial"/>
          <w:sz w:val="20"/>
          <w:szCs w:val="20"/>
        </w:rPr>
        <w:t>o</w:t>
      </w:r>
      <w:r w:rsidR="009A6CF0">
        <w:rPr>
          <w:rFonts w:ascii="Arial" w:hAnsi="Arial" w:cs="Arial"/>
          <w:sz w:val="20"/>
          <w:szCs w:val="20"/>
        </w:rPr>
        <w:t xml:space="preserve">t </w:t>
      </w:r>
      <w:r w:rsidR="009A0E3D">
        <w:rPr>
          <w:rFonts w:ascii="Arial" w:hAnsi="Arial" w:cs="Arial"/>
          <w:sz w:val="20"/>
          <w:szCs w:val="20"/>
        </w:rPr>
        <w:t xml:space="preserve">provide </w:t>
      </w:r>
      <w:r w:rsidR="009A6CF0">
        <w:rPr>
          <w:rFonts w:ascii="Arial" w:hAnsi="Arial" w:cs="Arial"/>
          <w:sz w:val="20"/>
          <w:szCs w:val="20"/>
        </w:rPr>
        <w:t xml:space="preserve">quality service to users. </w:t>
      </w:r>
      <w:r w:rsidR="009A0E3D">
        <w:rPr>
          <w:rFonts w:ascii="Arial" w:hAnsi="Arial" w:cs="Arial"/>
          <w:sz w:val="20"/>
          <w:szCs w:val="20"/>
        </w:rPr>
        <w:t xml:space="preserve">The </w:t>
      </w:r>
      <w:proofErr w:type="spellStart"/>
      <w:r w:rsidR="009A6CF0" w:rsidRPr="0000414A">
        <w:rPr>
          <w:rFonts w:ascii="Arial" w:hAnsi="Arial" w:cs="Arial"/>
          <w:sz w:val="20"/>
          <w:szCs w:val="20"/>
        </w:rPr>
        <w:t>Worknet</w:t>
      </w:r>
      <w:proofErr w:type="spellEnd"/>
      <w:r w:rsidR="009A6CF0" w:rsidRPr="0000414A">
        <w:rPr>
          <w:rFonts w:ascii="Arial" w:hAnsi="Arial" w:cs="Arial"/>
          <w:sz w:val="20"/>
          <w:szCs w:val="20"/>
        </w:rPr>
        <w:t xml:space="preserve"> platform</w:t>
      </w:r>
      <w:r w:rsidR="009A0E3D">
        <w:rPr>
          <w:rFonts w:ascii="Arial" w:hAnsi="Arial" w:cs="Arial"/>
          <w:sz w:val="20"/>
          <w:szCs w:val="20"/>
        </w:rPr>
        <w:t>,</w:t>
      </w:r>
      <w:r w:rsidR="009A6CF0">
        <w:rPr>
          <w:rFonts w:ascii="Arial" w:hAnsi="Arial" w:cs="Arial"/>
          <w:sz w:val="20"/>
          <w:szCs w:val="20"/>
        </w:rPr>
        <w:t xml:space="preserve"> administered by SSA</w:t>
      </w:r>
      <w:r w:rsidR="009A0E3D">
        <w:rPr>
          <w:rFonts w:ascii="Arial" w:hAnsi="Arial" w:cs="Arial"/>
          <w:sz w:val="20"/>
          <w:szCs w:val="20"/>
        </w:rPr>
        <w:t>,</w:t>
      </w:r>
      <w:r w:rsidR="009A6CF0">
        <w:rPr>
          <w:rFonts w:ascii="Arial" w:hAnsi="Arial" w:cs="Arial"/>
          <w:sz w:val="20"/>
          <w:szCs w:val="20"/>
        </w:rPr>
        <w:t xml:space="preserve"> </w:t>
      </w:r>
      <w:r w:rsidRPr="0000414A">
        <w:rPr>
          <w:rFonts w:ascii="Arial" w:hAnsi="Arial" w:cs="Arial"/>
          <w:sz w:val="20"/>
          <w:szCs w:val="20"/>
        </w:rPr>
        <w:t xml:space="preserve">provides a limited scope of services and </w:t>
      </w:r>
      <w:r w:rsidR="009A0E3D">
        <w:rPr>
          <w:rFonts w:ascii="Arial" w:hAnsi="Arial" w:cs="Arial"/>
          <w:sz w:val="20"/>
          <w:szCs w:val="20"/>
        </w:rPr>
        <w:t xml:space="preserve">only </w:t>
      </w:r>
      <w:r w:rsidRPr="0000414A">
        <w:rPr>
          <w:rFonts w:ascii="Arial" w:hAnsi="Arial" w:cs="Arial"/>
          <w:sz w:val="20"/>
          <w:szCs w:val="20"/>
        </w:rPr>
        <w:t>deals with</w:t>
      </w:r>
      <w:r w:rsidR="009A6CF0">
        <w:rPr>
          <w:rFonts w:ascii="Arial" w:hAnsi="Arial" w:cs="Arial"/>
          <w:sz w:val="20"/>
          <w:szCs w:val="20"/>
        </w:rPr>
        <w:t xml:space="preserve"> </w:t>
      </w:r>
      <w:r w:rsidRPr="0000414A">
        <w:rPr>
          <w:rFonts w:ascii="Arial" w:hAnsi="Arial" w:cs="Arial"/>
          <w:sz w:val="20"/>
          <w:szCs w:val="20"/>
        </w:rPr>
        <w:t>register</w:t>
      </w:r>
      <w:r w:rsidR="009A6CF0">
        <w:rPr>
          <w:rFonts w:ascii="Arial" w:hAnsi="Arial" w:cs="Arial"/>
          <w:sz w:val="20"/>
          <w:szCs w:val="20"/>
        </w:rPr>
        <w:t>ed unemployed people</w:t>
      </w:r>
      <w:r w:rsidRPr="0000414A">
        <w:rPr>
          <w:rFonts w:ascii="Arial" w:hAnsi="Arial" w:cs="Arial"/>
          <w:sz w:val="20"/>
          <w:szCs w:val="20"/>
        </w:rPr>
        <w:t xml:space="preserve">. In </w:t>
      </w:r>
      <w:r w:rsidR="009A0E3D" w:rsidRPr="0000414A">
        <w:rPr>
          <w:rFonts w:ascii="Arial" w:hAnsi="Arial" w:cs="Arial"/>
          <w:sz w:val="20"/>
          <w:szCs w:val="20"/>
        </w:rPr>
        <w:t>20</w:t>
      </w:r>
      <w:r w:rsidR="009A0E3D">
        <w:rPr>
          <w:rFonts w:ascii="Arial" w:hAnsi="Arial" w:cs="Arial"/>
          <w:sz w:val="20"/>
          <w:szCs w:val="20"/>
        </w:rPr>
        <w:t>1</w:t>
      </w:r>
      <w:r w:rsidR="009A0E3D" w:rsidRPr="0000414A">
        <w:rPr>
          <w:rFonts w:ascii="Arial" w:hAnsi="Arial" w:cs="Arial"/>
          <w:sz w:val="20"/>
          <w:szCs w:val="20"/>
        </w:rPr>
        <w:t>8</w:t>
      </w:r>
      <w:r w:rsidR="009A0E3D">
        <w:rPr>
          <w:rFonts w:ascii="Arial" w:hAnsi="Arial" w:cs="Arial"/>
          <w:sz w:val="20"/>
          <w:szCs w:val="20"/>
        </w:rPr>
        <w:t>,</w:t>
      </w:r>
      <w:r w:rsidR="009A0E3D" w:rsidRPr="0000414A">
        <w:rPr>
          <w:rFonts w:ascii="Arial" w:hAnsi="Arial" w:cs="Arial"/>
          <w:sz w:val="20"/>
          <w:szCs w:val="20"/>
        </w:rPr>
        <w:t xml:space="preserve"> </w:t>
      </w:r>
      <w:r w:rsidRPr="0000414A">
        <w:rPr>
          <w:rFonts w:ascii="Arial" w:hAnsi="Arial" w:cs="Arial"/>
          <w:sz w:val="20"/>
          <w:szCs w:val="20"/>
        </w:rPr>
        <w:t xml:space="preserve">about 530 </w:t>
      </w:r>
      <w:r w:rsidR="009A0E3D">
        <w:rPr>
          <w:rFonts w:ascii="Arial" w:hAnsi="Arial" w:cs="Arial"/>
          <w:sz w:val="20"/>
          <w:szCs w:val="20"/>
        </w:rPr>
        <w:t>individuals received</w:t>
      </w:r>
      <w:r w:rsidR="009A0E3D" w:rsidRPr="0000414A">
        <w:rPr>
          <w:rFonts w:ascii="Arial" w:hAnsi="Arial" w:cs="Arial"/>
          <w:sz w:val="20"/>
          <w:szCs w:val="20"/>
        </w:rPr>
        <w:t xml:space="preserve"> </w:t>
      </w:r>
      <w:r w:rsidRPr="0000414A">
        <w:rPr>
          <w:rFonts w:ascii="Arial" w:hAnsi="Arial" w:cs="Arial"/>
          <w:sz w:val="20"/>
          <w:szCs w:val="20"/>
        </w:rPr>
        <w:t>career guidance services and 295</w:t>
      </w:r>
      <w:r w:rsidR="009A0E3D">
        <w:rPr>
          <w:rFonts w:ascii="Arial" w:hAnsi="Arial" w:cs="Arial"/>
          <w:sz w:val="20"/>
          <w:szCs w:val="20"/>
        </w:rPr>
        <w:t xml:space="preserve"> of them</w:t>
      </w:r>
      <w:r w:rsidRPr="0000414A">
        <w:rPr>
          <w:rFonts w:ascii="Arial" w:hAnsi="Arial" w:cs="Arial"/>
          <w:sz w:val="20"/>
          <w:szCs w:val="20"/>
        </w:rPr>
        <w:t xml:space="preserve"> were young </w:t>
      </w:r>
      <w:r w:rsidR="009A0E3D">
        <w:rPr>
          <w:rFonts w:ascii="Arial" w:hAnsi="Arial" w:cs="Arial"/>
          <w:sz w:val="20"/>
          <w:szCs w:val="20"/>
        </w:rPr>
        <w:t>people</w:t>
      </w:r>
      <w:r w:rsidRPr="0000414A">
        <w:rPr>
          <w:rFonts w:ascii="Arial" w:hAnsi="Arial" w:cs="Arial"/>
          <w:sz w:val="20"/>
          <w:szCs w:val="20"/>
        </w:rPr>
        <w:t xml:space="preserve"> (SSA information, 2019).</w:t>
      </w:r>
    </w:p>
    <w:p w14:paraId="76032BBB" w14:textId="54B6BB46" w:rsidR="00C267E9" w:rsidRDefault="00C267E9" w:rsidP="004A7556">
      <w:pPr>
        <w:pStyle w:val="NormalWeb"/>
        <w:rPr>
          <w:rFonts w:ascii="Arial" w:hAnsi="Arial" w:cs="Arial"/>
          <w:iCs/>
          <w:sz w:val="20"/>
          <w:szCs w:val="20"/>
        </w:rPr>
      </w:pPr>
      <w:r w:rsidRPr="004A7556">
        <w:rPr>
          <w:rFonts w:ascii="Arial" w:hAnsi="Arial" w:cs="Arial"/>
          <w:sz w:val="20"/>
          <w:szCs w:val="20"/>
        </w:rPr>
        <w:tab/>
      </w:r>
      <w:r w:rsidRPr="004A7556">
        <w:rPr>
          <w:rFonts w:ascii="Arial" w:hAnsi="Arial" w:cs="Arial"/>
          <w:iCs/>
          <w:sz w:val="20"/>
          <w:szCs w:val="20"/>
        </w:rPr>
        <w:t xml:space="preserve">The project will </w:t>
      </w:r>
      <w:r w:rsidR="00CF5CFC">
        <w:rPr>
          <w:rFonts w:ascii="Arial" w:hAnsi="Arial" w:cs="Arial"/>
          <w:iCs/>
          <w:sz w:val="20"/>
          <w:szCs w:val="20"/>
        </w:rPr>
        <w:t xml:space="preserve">also </w:t>
      </w:r>
      <w:r w:rsidRPr="004A7556">
        <w:rPr>
          <w:rFonts w:ascii="Arial" w:hAnsi="Arial" w:cs="Arial"/>
          <w:iCs/>
          <w:sz w:val="20"/>
          <w:szCs w:val="20"/>
        </w:rPr>
        <w:t xml:space="preserve">contribute to improved interface between labour market needs and VET sector development by encouraging </w:t>
      </w:r>
      <w:r w:rsidR="00272BF6" w:rsidRPr="004A7556">
        <w:rPr>
          <w:rFonts w:ascii="Arial" w:hAnsi="Arial" w:cs="Arial"/>
          <w:iCs/>
          <w:sz w:val="20"/>
          <w:szCs w:val="20"/>
        </w:rPr>
        <w:t>VET</w:t>
      </w:r>
      <w:r w:rsidR="000D3EE0" w:rsidRPr="004A7556">
        <w:rPr>
          <w:rFonts w:ascii="Arial" w:hAnsi="Arial" w:cs="Arial"/>
          <w:iCs/>
          <w:sz w:val="20"/>
          <w:szCs w:val="20"/>
        </w:rPr>
        <w:t xml:space="preserve"> provider</w:t>
      </w:r>
      <w:r w:rsidRPr="004A7556">
        <w:rPr>
          <w:rFonts w:ascii="Arial" w:hAnsi="Arial" w:cs="Arial"/>
          <w:iCs/>
          <w:sz w:val="20"/>
          <w:szCs w:val="20"/>
        </w:rPr>
        <w:t>/business partnerships in formal, non-formal and informal education</w:t>
      </w:r>
      <w:r w:rsidR="004A7556" w:rsidRPr="004A7556">
        <w:rPr>
          <w:rFonts w:ascii="Arial" w:hAnsi="Arial" w:cs="Arial"/>
          <w:iCs/>
          <w:sz w:val="20"/>
          <w:szCs w:val="20"/>
        </w:rPr>
        <w:t>.</w:t>
      </w:r>
      <w:r w:rsidRPr="004A7556">
        <w:rPr>
          <w:rFonts w:ascii="Arial" w:hAnsi="Arial" w:cs="Arial"/>
          <w:iCs/>
          <w:sz w:val="20"/>
          <w:szCs w:val="20"/>
        </w:rPr>
        <w:t xml:space="preserve"> Close cooperation will be established between the employment service providers, </w:t>
      </w:r>
      <w:r w:rsidR="000D3EE0" w:rsidRPr="004A7556">
        <w:rPr>
          <w:rFonts w:ascii="Arial" w:hAnsi="Arial" w:cs="Arial"/>
          <w:iCs/>
          <w:sz w:val="20"/>
          <w:szCs w:val="20"/>
        </w:rPr>
        <w:t>VET providers</w:t>
      </w:r>
      <w:r w:rsidRPr="004A7556">
        <w:rPr>
          <w:rFonts w:ascii="Arial" w:hAnsi="Arial" w:cs="Arial"/>
          <w:iCs/>
          <w:sz w:val="20"/>
          <w:szCs w:val="20"/>
        </w:rPr>
        <w:t xml:space="preserve"> and potential employers </w:t>
      </w:r>
      <w:r w:rsidR="009A0E3D">
        <w:rPr>
          <w:rFonts w:ascii="Arial" w:hAnsi="Arial" w:cs="Arial"/>
          <w:iCs/>
          <w:sz w:val="20"/>
          <w:szCs w:val="20"/>
        </w:rPr>
        <w:t>with</w:t>
      </w:r>
      <w:r w:rsidRPr="004A7556">
        <w:rPr>
          <w:rFonts w:ascii="Arial" w:hAnsi="Arial" w:cs="Arial"/>
          <w:iCs/>
          <w:sz w:val="20"/>
          <w:szCs w:val="20"/>
        </w:rPr>
        <w:t>in the framework of the project</w:t>
      </w:r>
      <w:r w:rsidR="009A0E3D">
        <w:rPr>
          <w:rFonts w:ascii="Arial" w:hAnsi="Arial" w:cs="Arial"/>
          <w:iCs/>
          <w:sz w:val="20"/>
          <w:szCs w:val="20"/>
        </w:rPr>
        <w:t xml:space="preserve">. </w:t>
      </w:r>
    </w:p>
    <w:p w14:paraId="38004F43" w14:textId="200F9544" w:rsidR="004D1651" w:rsidRDefault="00C267E9" w:rsidP="004D1651">
      <w:pPr>
        <w:jc w:val="both"/>
        <w:rPr>
          <w:rFonts w:ascii="Arial" w:hAnsi="Arial" w:cs="Arial"/>
          <w:color w:val="000000" w:themeColor="text1"/>
          <w:sz w:val="20"/>
          <w:szCs w:val="20"/>
          <w:lang w:eastAsia="en-US"/>
        </w:rPr>
      </w:pPr>
      <w:r w:rsidRPr="004A7556">
        <w:rPr>
          <w:rFonts w:ascii="Arial" w:hAnsi="Arial" w:cs="Arial"/>
          <w:sz w:val="20"/>
          <w:szCs w:val="20"/>
        </w:rPr>
        <w:tab/>
        <w:t xml:space="preserve">The </w:t>
      </w:r>
      <w:r w:rsidR="007C7559" w:rsidRPr="004A7556">
        <w:rPr>
          <w:rFonts w:ascii="Arial" w:hAnsi="Arial" w:cs="Arial"/>
          <w:sz w:val="20"/>
          <w:szCs w:val="20"/>
        </w:rPr>
        <w:t xml:space="preserve">overall objective of the project is </w:t>
      </w:r>
      <w:r w:rsidR="007C7559" w:rsidRPr="004A7556">
        <w:rPr>
          <w:rFonts w:ascii="Arial" w:hAnsi="Arial" w:cs="Arial"/>
          <w:b/>
          <w:sz w:val="20"/>
          <w:szCs w:val="20"/>
        </w:rPr>
        <w:t xml:space="preserve">to promote an efficient transition model from education to </w:t>
      </w:r>
      <w:r w:rsidR="00B56530">
        <w:rPr>
          <w:rFonts w:ascii="Arial" w:hAnsi="Arial" w:cs="Arial"/>
          <w:b/>
          <w:sz w:val="20"/>
          <w:szCs w:val="20"/>
        </w:rPr>
        <w:t xml:space="preserve">the </w:t>
      </w:r>
      <w:r w:rsidR="007C7559" w:rsidRPr="004A7556">
        <w:rPr>
          <w:rFonts w:ascii="Arial" w:hAnsi="Arial" w:cs="Arial"/>
          <w:b/>
          <w:sz w:val="20"/>
          <w:szCs w:val="20"/>
        </w:rPr>
        <w:t>labour market largely supporting increased employment</w:t>
      </w:r>
      <w:r w:rsidR="00B56530">
        <w:rPr>
          <w:rFonts w:ascii="Arial" w:hAnsi="Arial" w:cs="Arial"/>
          <w:b/>
          <w:sz w:val="20"/>
          <w:szCs w:val="20"/>
        </w:rPr>
        <w:t xml:space="preserve">, </w:t>
      </w:r>
      <w:r w:rsidR="007C7559" w:rsidRPr="004A7556">
        <w:rPr>
          <w:rFonts w:ascii="Arial" w:hAnsi="Arial" w:cs="Arial"/>
          <w:b/>
          <w:sz w:val="20"/>
          <w:szCs w:val="20"/>
        </w:rPr>
        <w:t>social integration and decreased poverty and vulnerability levels</w:t>
      </w:r>
      <w:r w:rsidRPr="004A7556">
        <w:rPr>
          <w:rFonts w:ascii="Arial" w:hAnsi="Arial" w:cs="Arial"/>
          <w:b/>
          <w:sz w:val="20"/>
          <w:szCs w:val="20"/>
        </w:rPr>
        <w:t>.</w:t>
      </w:r>
      <w:r w:rsidRPr="004A7556">
        <w:rPr>
          <w:rFonts w:ascii="Arial" w:hAnsi="Arial" w:cs="Arial"/>
          <w:sz w:val="20"/>
          <w:szCs w:val="20"/>
        </w:rPr>
        <w:t xml:space="preserve"> It is </w:t>
      </w:r>
      <w:r w:rsidR="00780F7F" w:rsidRPr="004A7556">
        <w:rPr>
          <w:rFonts w:ascii="Arial" w:hAnsi="Arial" w:cs="Arial"/>
          <w:color w:val="000000" w:themeColor="text1"/>
          <w:sz w:val="20"/>
          <w:szCs w:val="20"/>
        </w:rPr>
        <w:t>planned to implement two</w:t>
      </w:r>
      <w:r w:rsidRPr="004A7556">
        <w:rPr>
          <w:rFonts w:ascii="Arial" w:hAnsi="Arial" w:cs="Arial"/>
          <w:color w:val="000000" w:themeColor="text1"/>
          <w:sz w:val="20"/>
          <w:szCs w:val="20"/>
        </w:rPr>
        <w:t xml:space="preserve"> closely related specific objectives in order to achieve this goal</w:t>
      </w:r>
      <w:r w:rsidRPr="000A13CD">
        <w:rPr>
          <w:rFonts w:ascii="Arial" w:hAnsi="Arial" w:cs="Arial"/>
          <w:color w:val="000000" w:themeColor="text1"/>
          <w:sz w:val="20"/>
          <w:szCs w:val="20"/>
        </w:rPr>
        <w:t>:</w:t>
      </w:r>
      <w:r w:rsidR="004D136B" w:rsidRPr="000A13CD">
        <w:rPr>
          <w:rFonts w:ascii="Arial" w:hAnsi="Arial" w:cs="Arial"/>
          <w:sz w:val="20"/>
          <w:szCs w:val="20"/>
        </w:rPr>
        <w:t xml:space="preserve"> </w:t>
      </w:r>
      <w:r w:rsidRPr="000A13CD">
        <w:rPr>
          <w:rFonts w:ascii="Arial" w:hAnsi="Arial" w:cs="Arial"/>
          <w:b/>
          <w:bCs/>
          <w:color w:val="000000" w:themeColor="text1"/>
          <w:sz w:val="20"/>
          <w:szCs w:val="20"/>
          <w:u w:val="single"/>
          <w:lang w:eastAsia="en-US"/>
        </w:rPr>
        <w:t>SO1:</w:t>
      </w:r>
      <w:r w:rsidRPr="000A13CD">
        <w:rPr>
          <w:rFonts w:ascii="Arial" w:hAnsi="Arial" w:cs="Arial"/>
          <w:color w:val="000000" w:themeColor="text1"/>
          <w:sz w:val="20"/>
          <w:szCs w:val="20"/>
          <w:lang w:eastAsia="en-US"/>
        </w:rPr>
        <w:t> </w:t>
      </w:r>
      <w:r w:rsidR="002C22DD" w:rsidRPr="000A13CD">
        <w:rPr>
          <w:rFonts w:ascii="Arial" w:hAnsi="Arial" w:cs="Arial"/>
          <w:sz w:val="20"/>
          <w:szCs w:val="20"/>
        </w:rPr>
        <w:t xml:space="preserve">To contribute to continuous/life-long career </w:t>
      </w:r>
      <w:r w:rsidR="007D19AE">
        <w:rPr>
          <w:rFonts w:ascii="Arial" w:hAnsi="Arial" w:cs="Arial"/>
          <w:sz w:val="20"/>
          <w:szCs w:val="20"/>
        </w:rPr>
        <w:t>guidance</w:t>
      </w:r>
      <w:r w:rsidR="002C22DD" w:rsidRPr="000A13CD">
        <w:rPr>
          <w:rFonts w:ascii="Arial" w:hAnsi="Arial" w:cs="Arial"/>
          <w:sz w:val="20"/>
          <w:szCs w:val="20"/>
        </w:rPr>
        <w:t xml:space="preserve"> and employment service development; </w:t>
      </w:r>
      <w:r w:rsidRPr="000A13CD">
        <w:rPr>
          <w:rFonts w:ascii="Arial" w:hAnsi="Arial" w:cs="Arial"/>
          <w:b/>
          <w:bCs/>
          <w:color w:val="000000" w:themeColor="text1"/>
          <w:sz w:val="20"/>
          <w:szCs w:val="20"/>
          <w:u w:val="single"/>
          <w:lang w:eastAsia="en-US"/>
        </w:rPr>
        <w:t>SO</w:t>
      </w:r>
      <w:r w:rsidR="00780F7F" w:rsidRPr="000A13CD">
        <w:rPr>
          <w:rFonts w:ascii="Arial" w:hAnsi="Arial" w:cs="Arial"/>
          <w:b/>
          <w:bCs/>
          <w:color w:val="000000" w:themeColor="text1"/>
          <w:sz w:val="20"/>
          <w:szCs w:val="20"/>
          <w:u w:val="single"/>
          <w:lang w:eastAsia="en-US"/>
        </w:rPr>
        <w:t>2</w:t>
      </w:r>
      <w:r w:rsidRPr="000A13CD">
        <w:rPr>
          <w:rFonts w:ascii="Arial" w:hAnsi="Arial" w:cs="Arial"/>
          <w:b/>
          <w:bCs/>
          <w:color w:val="000000" w:themeColor="text1"/>
          <w:sz w:val="20"/>
          <w:szCs w:val="20"/>
          <w:u w:val="single"/>
          <w:lang w:eastAsia="en-US"/>
        </w:rPr>
        <w:t>:</w:t>
      </w:r>
      <w:r w:rsidRPr="000A13CD">
        <w:rPr>
          <w:rFonts w:ascii="Arial" w:hAnsi="Arial" w:cs="Arial"/>
          <w:b/>
          <w:bCs/>
          <w:color w:val="000000" w:themeColor="text1"/>
          <w:sz w:val="20"/>
          <w:szCs w:val="20"/>
          <w:lang w:eastAsia="en-US"/>
        </w:rPr>
        <w:t> </w:t>
      </w:r>
      <w:r w:rsidR="00BF1202" w:rsidRPr="000A13CD">
        <w:rPr>
          <w:rFonts w:ascii="Arial" w:hAnsi="Arial" w:cs="Arial"/>
          <w:sz w:val="20"/>
          <w:szCs w:val="20"/>
        </w:rPr>
        <w:t xml:space="preserve">To contribute to increased </w:t>
      </w:r>
      <w:r w:rsidR="00B56530">
        <w:rPr>
          <w:rFonts w:ascii="Arial" w:hAnsi="Arial" w:cs="Arial"/>
          <w:sz w:val="20"/>
          <w:szCs w:val="20"/>
        </w:rPr>
        <w:t>Public-</w:t>
      </w:r>
      <w:r w:rsidR="004D1651">
        <w:rPr>
          <w:rFonts w:ascii="Arial" w:hAnsi="Arial" w:cs="Arial"/>
          <w:sz w:val="20"/>
          <w:szCs w:val="20"/>
        </w:rPr>
        <w:t>Private</w:t>
      </w:r>
      <w:r w:rsidR="00B56530">
        <w:rPr>
          <w:rFonts w:ascii="Arial" w:hAnsi="Arial" w:cs="Arial"/>
          <w:sz w:val="20"/>
          <w:szCs w:val="20"/>
        </w:rPr>
        <w:t>-</w:t>
      </w:r>
      <w:r w:rsidR="004D1651">
        <w:rPr>
          <w:rFonts w:ascii="Arial" w:hAnsi="Arial" w:cs="Arial"/>
          <w:sz w:val="20"/>
          <w:szCs w:val="20"/>
        </w:rPr>
        <w:t>Partnership</w:t>
      </w:r>
      <w:r w:rsidR="00BF1202" w:rsidRPr="000A13CD">
        <w:rPr>
          <w:rFonts w:ascii="Arial" w:hAnsi="Arial" w:cs="Arial"/>
          <w:sz w:val="20"/>
          <w:szCs w:val="20"/>
        </w:rPr>
        <w:t xml:space="preserve"> </w:t>
      </w:r>
      <w:r w:rsidR="00B56530">
        <w:rPr>
          <w:rFonts w:ascii="Arial" w:hAnsi="Arial" w:cs="Arial"/>
          <w:sz w:val="20"/>
          <w:szCs w:val="20"/>
        </w:rPr>
        <w:t>through</w:t>
      </w:r>
      <w:r w:rsidR="00B56530" w:rsidRPr="000A13CD">
        <w:rPr>
          <w:rFonts w:ascii="Arial" w:hAnsi="Arial" w:cs="Arial"/>
          <w:sz w:val="20"/>
          <w:szCs w:val="20"/>
        </w:rPr>
        <w:t xml:space="preserve"> </w:t>
      </w:r>
      <w:r w:rsidR="00BF1202" w:rsidRPr="000A13CD">
        <w:rPr>
          <w:rFonts w:ascii="Arial" w:hAnsi="Arial" w:cs="Arial"/>
          <w:sz w:val="20"/>
          <w:szCs w:val="20"/>
        </w:rPr>
        <w:t xml:space="preserve">labour market </w:t>
      </w:r>
      <w:r w:rsidR="004D1651">
        <w:rPr>
          <w:rFonts w:ascii="Arial" w:hAnsi="Arial" w:cs="Arial"/>
          <w:sz w:val="20"/>
          <w:szCs w:val="20"/>
        </w:rPr>
        <w:t>needs assessment</w:t>
      </w:r>
      <w:r w:rsidR="00B56530">
        <w:rPr>
          <w:rFonts w:ascii="Arial" w:hAnsi="Arial" w:cs="Arial"/>
          <w:sz w:val="20"/>
          <w:szCs w:val="20"/>
        </w:rPr>
        <w:t>s</w:t>
      </w:r>
      <w:r w:rsidR="004D1651">
        <w:rPr>
          <w:rFonts w:ascii="Arial" w:hAnsi="Arial" w:cs="Arial"/>
          <w:sz w:val="20"/>
          <w:szCs w:val="20"/>
        </w:rPr>
        <w:t xml:space="preserve">, demand-driven </w:t>
      </w:r>
      <w:r w:rsidR="00BF1202" w:rsidRPr="000A13CD">
        <w:rPr>
          <w:rFonts w:ascii="Arial" w:hAnsi="Arial" w:cs="Arial"/>
          <w:sz w:val="20"/>
          <w:szCs w:val="20"/>
        </w:rPr>
        <w:t xml:space="preserve">education, work-based learning and apprenticeships in </w:t>
      </w:r>
      <w:r w:rsidR="00B56530">
        <w:rPr>
          <w:rFonts w:ascii="Arial" w:hAnsi="Arial" w:cs="Arial"/>
          <w:sz w:val="20"/>
          <w:szCs w:val="20"/>
        </w:rPr>
        <w:t xml:space="preserve">the </w:t>
      </w:r>
      <w:r w:rsidR="00BF1202" w:rsidRPr="000A13CD">
        <w:rPr>
          <w:rFonts w:ascii="Arial" w:hAnsi="Arial" w:cs="Arial"/>
          <w:sz w:val="20"/>
          <w:szCs w:val="20"/>
        </w:rPr>
        <w:t>maritime and tourism sectors.</w:t>
      </w:r>
      <w:r w:rsidRPr="000A13CD">
        <w:rPr>
          <w:rFonts w:ascii="Arial" w:hAnsi="Arial" w:cs="Arial"/>
          <w:color w:val="000000" w:themeColor="text1"/>
          <w:sz w:val="20"/>
          <w:szCs w:val="20"/>
          <w:lang w:eastAsia="en-US"/>
        </w:rPr>
        <w:t xml:space="preserve"> </w:t>
      </w:r>
    </w:p>
    <w:p w14:paraId="6515B231" w14:textId="28485120" w:rsidR="00C267E9" w:rsidRPr="000A13CD" w:rsidRDefault="00C267E9" w:rsidP="00C267E9">
      <w:pPr>
        <w:ind w:firstLine="720"/>
        <w:jc w:val="both"/>
        <w:rPr>
          <w:rFonts w:ascii="Arial" w:hAnsi="Arial" w:cs="Arial"/>
          <w:color w:val="000000" w:themeColor="text1"/>
          <w:sz w:val="20"/>
          <w:szCs w:val="20"/>
        </w:rPr>
      </w:pPr>
      <w:r w:rsidRPr="000A13CD">
        <w:rPr>
          <w:rFonts w:ascii="Arial" w:hAnsi="Arial" w:cs="Arial"/>
          <w:color w:val="000000" w:themeColor="text1"/>
          <w:sz w:val="20"/>
          <w:szCs w:val="20"/>
        </w:rPr>
        <w:t xml:space="preserve">The project focuses on </w:t>
      </w:r>
      <w:r w:rsidR="00955EB1">
        <w:rPr>
          <w:rFonts w:ascii="Arial" w:hAnsi="Arial" w:cs="Arial"/>
          <w:color w:val="000000" w:themeColor="text1"/>
          <w:sz w:val="20"/>
          <w:szCs w:val="20"/>
        </w:rPr>
        <w:t>key</w:t>
      </w:r>
      <w:r w:rsidRPr="000A13CD">
        <w:rPr>
          <w:rFonts w:ascii="Arial" w:hAnsi="Arial" w:cs="Arial"/>
          <w:color w:val="000000" w:themeColor="text1"/>
          <w:sz w:val="20"/>
          <w:szCs w:val="20"/>
        </w:rPr>
        <w:t xml:space="preserve"> sectors</w:t>
      </w:r>
      <w:r w:rsidR="00955EB1">
        <w:rPr>
          <w:rFonts w:ascii="Arial" w:hAnsi="Arial" w:cs="Arial"/>
          <w:color w:val="000000" w:themeColor="text1"/>
          <w:sz w:val="20"/>
          <w:szCs w:val="20"/>
        </w:rPr>
        <w:t xml:space="preserve"> </w:t>
      </w:r>
      <w:r w:rsidR="00B56530">
        <w:rPr>
          <w:rFonts w:ascii="Arial" w:hAnsi="Arial" w:cs="Arial"/>
          <w:color w:val="000000" w:themeColor="text1"/>
          <w:sz w:val="20"/>
          <w:szCs w:val="20"/>
        </w:rPr>
        <w:t>which have the</w:t>
      </w:r>
      <w:r w:rsidR="00697284">
        <w:rPr>
          <w:rFonts w:ascii="Arial" w:hAnsi="Arial" w:cs="Arial"/>
          <w:color w:val="000000" w:themeColor="text1"/>
          <w:sz w:val="20"/>
          <w:szCs w:val="20"/>
        </w:rPr>
        <w:t xml:space="preserve"> high</w:t>
      </w:r>
      <w:r w:rsidR="00B56530">
        <w:rPr>
          <w:rFonts w:ascii="Arial" w:hAnsi="Arial" w:cs="Arial"/>
          <w:color w:val="000000" w:themeColor="text1"/>
          <w:sz w:val="20"/>
          <w:szCs w:val="20"/>
        </w:rPr>
        <w:t>est</w:t>
      </w:r>
      <w:r w:rsidR="00697284">
        <w:rPr>
          <w:rFonts w:ascii="Arial" w:hAnsi="Arial" w:cs="Arial"/>
          <w:color w:val="000000" w:themeColor="text1"/>
          <w:sz w:val="20"/>
          <w:szCs w:val="20"/>
        </w:rPr>
        <w:t xml:space="preserve"> potential of employment</w:t>
      </w:r>
      <w:r w:rsidR="00B56530">
        <w:rPr>
          <w:rFonts w:ascii="Arial" w:hAnsi="Arial" w:cs="Arial"/>
          <w:color w:val="000000" w:themeColor="text1"/>
          <w:sz w:val="20"/>
          <w:szCs w:val="20"/>
        </w:rPr>
        <w:t xml:space="preserve"> in Georgia</w:t>
      </w:r>
      <w:r w:rsidRPr="000A13CD">
        <w:rPr>
          <w:rFonts w:ascii="Arial" w:hAnsi="Arial" w:cs="Arial"/>
          <w:color w:val="000000" w:themeColor="text1"/>
          <w:sz w:val="20"/>
          <w:szCs w:val="20"/>
        </w:rPr>
        <w:t xml:space="preserve">, maritime and tourism. It will support the development of </w:t>
      </w:r>
      <w:r w:rsidR="00697284">
        <w:rPr>
          <w:rFonts w:ascii="Arial" w:hAnsi="Arial" w:cs="Arial"/>
          <w:color w:val="000000" w:themeColor="text1"/>
          <w:sz w:val="20"/>
          <w:szCs w:val="20"/>
        </w:rPr>
        <w:t xml:space="preserve">labour market </w:t>
      </w:r>
      <w:r w:rsidRPr="000A13CD">
        <w:rPr>
          <w:rFonts w:ascii="Arial" w:hAnsi="Arial" w:cs="Arial"/>
          <w:color w:val="000000" w:themeColor="text1"/>
          <w:sz w:val="20"/>
          <w:szCs w:val="20"/>
        </w:rPr>
        <w:t>infrastructure in these sectors</w:t>
      </w:r>
      <w:r w:rsidR="00B46387">
        <w:rPr>
          <w:rFonts w:ascii="Arial" w:hAnsi="Arial" w:cs="Arial"/>
          <w:color w:val="000000" w:themeColor="text1"/>
          <w:sz w:val="20"/>
          <w:szCs w:val="20"/>
        </w:rPr>
        <w:t xml:space="preserve"> </w:t>
      </w:r>
      <w:r w:rsidRPr="000A13CD">
        <w:rPr>
          <w:rFonts w:ascii="Arial" w:hAnsi="Arial" w:cs="Arial"/>
          <w:color w:val="000000" w:themeColor="text1"/>
          <w:sz w:val="20"/>
          <w:szCs w:val="20"/>
        </w:rPr>
        <w:t>and development of intermediary services.</w:t>
      </w:r>
    </w:p>
    <w:p w14:paraId="0C61F831" w14:textId="6494564C" w:rsidR="00C267E9" w:rsidRPr="000A13CD" w:rsidRDefault="00C267E9" w:rsidP="00C267E9">
      <w:pPr>
        <w:ind w:firstLine="720"/>
        <w:jc w:val="both"/>
        <w:rPr>
          <w:rFonts w:ascii="Arial" w:hAnsi="Arial" w:cs="Arial"/>
          <w:color w:val="000000" w:themeColor="text1"/>
          <w:sz w:val="20"/>
          <w:szCs w:val="20"/>
          <w:lang w:eastAsia="en-US"/>
        </w:rPr>
      </w:pPr>
      <w:r w:rsidRPr="000A13CD">
        <w:rPr>
          <w:rFonts w:ascii="Arial" w:hAnsi="Arial" w:cs="Arial"/>
          <w:color w:val="000000" w:themeColor="text1"/>
          <w:sz w:val="20"/>
          <w:szCs w:val="20"/>
          <w:lang w:eastAsia="en-US"/>
        </w:rPr>
        <w:t xml:space="preserve">The 36-month project will be implemented in </w:t>
      </w:r>
      <w:r w:rsidR="00FB7BF0">
        <w:rPr>
          <w:rFonts w:ascii="Arial" w:hAnsi="Arial" w:cs="Arial"/>
          <w:color w:val="000000" w:themeColor="text1"/>
          <w:sz w:val="20"/>
          <w:szCs w:val="20"/>
          <w:lang w:eastAsia="en-US"/>
        </w:rPr>
        <w:t xml:space="preserve">the following six regions of Georgia: </w:t>
      </w:r>
      <w:proofErr w:type="spellStart"/>
      <w:r w:rsidRPr="000A13CD">
        <w:rPr>
          <w:rFonts w:ascii="Arial" w:hAnsi="Arial" w:cs="Arial"/>
          <w:color w:val="000000" w:themeColor="text1"/>
          <w:sz w:val="20"/>
          <w:szCs w:val="20"/>
          <w:lang w:eastAsia="en-US"/>
        </w:rPr>
        <w:t>Imereti</w:t>
      </w:r>
      <w:proofErr w:type="spellEnd"/>
      <w:r w:rsidRPr="000A13CD">
        <w:rPr>
          <w:rFonts w:ascii="Arial" w:hAnsi="Arial" w:cs="Arial"/>
          <w:color w:val="000000" w:themeColor="text1"/>
          <w:sz w:val="20"/>
          <w:szCs w:val="20"/>
          <w:lang w:eastAsia="en-US"/>
        </w:rPr>
        <w:t xml:space="preserve">, </w:t>
      </w:r>
      <w:proofErr w:type="spellStart"/>
      <w:r w:rsidRPr="000A13CD">
        <w:rPr>
          <w:rFonts w:ascii="Arial" w:hAnsi="Arial" w:cs="Arial"/>
          <w:color w:val="000000" w:themeColor="text1"/>
          <w:sz w:val="20"/>
          <w:szCs w:val="20"/>
          <w:lang w:eastAsia="en-US"/>
        </w:rPr>
        <w:t>Guria</w:t>
      </w:r>
      <w:proofErr w:type="spellEnd"/>
      <w:r w:rsidRPr="000A13CD">
        <w:rPr>
          <w:rFonts w:ascii="Arial" w:hAnsi="Arial" w:cs="Arial"/>
          <w:color w:val="000000" w:themeColor="text1"/>
          <w:sz w:val="20"/>
          <w:szCs w:val="20"/>
          <w:lang w:eastAsia="en-US"/>
        </w:rPr>
        <w:t xml:space="preserve">, </w:t>
      </w:r>
      <w:proofErr w:type="spellStart"/>
      <w:r w:rsidRPr="000A13CD">
        <w:rPr>
          <w:rFonts w:ascii="Arial" w:hAnsi="Arial" w:cs="Arial"/>
          <w:color w:val="000000" w:themeColor="text1"/>
          <w:sz w:val="20"/>
          <w:szCs w:val="20"/>
          <w:lang w:eastAsia="en-US"/>
        </w:rPr>
        <w:t>Ajara</w:t>
      </w:r>
      <w:proofErr w:type="spellEnd"/>
      <w:r w:rsidRPr="000A13CD">
        <w:rPr>
          <w:rFonts w:ascii="Arial" w:hAnsi="Arial" w:cs="Arial"/>
          <w:color w:val="000000" w:themeColor="text1"/>
          <w:sz w:val="20"/>
          <w:szCs w:val="20"/>
          <w:lang w:eastAsia="en-US"/>
        </w:rPr>
        <w:t xml:space="preserve">, </w:t>
      </w:r>
      <w:proofErr w:type="spellStart"/>
      <w:r w:rsidRPr="000A13CD">
        <w:rPr>
          <w:rFonts w:ascii="Arial" w:hAnsi="Arial" w:cs="Arial"/>
          <w:color w:val="000000" w:themeColor="text1"/>
          <w:sz w:val="20"/>
          <w:szCs w:val="20"/>
          <w:lang w:eastAsia="en-US"/>
        </w:rPr>
        <w:t>Racha-Lehkhumi</w:t>
      </w:r>
      <w:proofErr w:type="spellEnd"/>
      <w:r w:rsidRPr="000A13CD">
        <w:rPr>
          <w:rFonts w:ascii="Arial" w:hAnsi="Arial" w:cs="Arial"/>
          <w:color w:val="000000" w:themeColor="text1"/>
          <w:sz w:val="20"/>
          <w:szCs w:val="20"/>
          <w:lang w:eastAsia="en-US"/>
        </w:rPr>
        <w:t xml:space="preserve">, </w:t>
      </w:r>
      <w:r w:rsidR="00FB7BF0">
        <w:rPr>
          <w:rFonts w:ascii="Arial" w:hAnsi="Arial" w:cs="Arial"/>
          <w:color w:val="000000" w:themeColor="text1"/>
          <w:sz w:val="20"/>
          <w:szCs w:val="20"/>
          <w:lang w:eastAsia="en-US"/>
        </w:rPr>
        <w:t xml:space="preserve">Kakheti and </w:t>
      </w:r>
      <w:proofErr w:type="spellStart"/>
      <w:r w:rsidR="00FB7BF0">
        <w:rPr>
          <w:rFonts w:ascii="Arial" w:hAnsi="Arial" w:cs="Arial"/>
          <w:color w:val="000000" w:themeColor="text1"/>
          <w:sz w:val="20"/>
          <w:szCs w:val="20"/>
          <w:lang w:eastAsia="en-US"/>
        </w:rPr>
        <w:t>Shida</w:t>
      </w:r>
      <w:proofErr w:type="spellEnd"/>
      <w:r w:rsidR="00FB7BF0">
        <w:rPr>
          <w:rFonts w:ascii="Arial" w:hAnsi="Arial" w:cs="Arial"/>
          <w:color w:val="000000" w:themeColor="text1"/>
          <w:sz w:val="20"/>
          <w:szCs w:val="20"/>
          <w:lang w:eastAsia="en-US"/>
        </w:rPr>
        <w:t xml:space="preserve"> </w:t>
      </w:r>
      <w:proofErr w:type="spellStart"/>
      <w:r w:rsidR="00FB7BF0">
        <w:rPr>
          <w:rFonts w:ascii="Arial" w:hAnsi="Arial" w:cs="Arial"/>
          <w:color w:val="000000" w:themeColor="text1"/>
          <w:sz w:val="20"/>
          <w:szCs w:val="20"/>
          <w:lang w:eastAsia="en-US"/>
        </w:rPr>
        <w:t>Kartli</w:t>
      </w:r>
      <w:proofErr w:type="spellEnd"/>
      <w:r w:rsidRPr="000A13CD">
        <w:rPr>
          <w:rFonts w:ascii="Arial" w:hAnsi="Arial" w:cs="Arial"/>
          <w:color w:val="000000" w:themeColor="text1"/>
          <w:sz w:val="20"/>
          <w:szCs w:val="20"/>
          <w:lang w:eastAsia="en-US"/>
        </w:rPr>
        <w:t xml:space="preserve">. </w:t>
      </w:r>
    </w:p>
    <w:p w14:paraId="257B22FB" w14:textId="77777777" w:rsidR="00C267E9" w:rsidRPr="00A51BEB" w:rsidRDefault="00C267E9" w:rsidP="00C267E9">
      <w:pPr>
        <w:rPr>
          <w:rFonts w:ascii="Arial" w:hAnsi="Arial" w:cs="Arial"/>
          <w:b/>
          <w:sz w:val="8"/>
          <w:szCs w:val="8"/>
        </w:rPr>
      </w:pPr>
    </w:p>
    <w:p w14:paraId="5EED2F0E" w14:textId="2462C559" w:rsidR="00985F4F" w:rsidRPr="00541D22" w:rsidRDefault="00A51BEB" w:rsidP="00541D22">
      <w:pPr>
        <w:contextualSpacing/>
        <w:jc w:val="both"/>
        <w:rPr>
          <w:rFonts w:ascii="Arial" w:hAnsi="Arial" w:cs="Arial"/>
          <w:sz w:val="20"/>
          <w:szCs w:val="20"/>
        </w:rPr>
      </w:pPr>
      <w:r w:rsidRPr="00541D22">
        <w:rPr>
          <w:rFonts w:ascii="Arial" w:hAnsi="Arial" w:cs="Arial"/>
          <w:sz w:val="20"/>
          <w:szCs w:val="20"/>
          <w:u w:val="single"/>
        </w:rPr>
        <w:t>Expected results of the project</w:t>
      </w:r>
      <w:r w:rsidR="00985F4F" w:rsidRPr="00541D22">
        <w:rPr>
          <w:rFonts w:ascii="Arial" w:hAnsi="Arial" w:cs="Arial"/>
          <w:sz w:val="20"/>
          <w:szCs w:val="20"/>
          <w:u w:val="single"/>
        </w:rPr>
        <w:t>:</w:t>
      </w:r>
      <w:r w:rsidR="00985F4F" w:rsidRPr="00541D22">
        <w:rPr>
          <w:rFonts w:ascii="Arial" w:hAnsi="Arial" w:cs="Arial"/>
          <w:b/>
          <w:sz w:val="20"/>
          <w:szCs w:val="20"/>
        </w:rPr>
        <w:t xml:space="preserve"> </w:t>
      </w:r>
      <w:r w:rsidR="004D136B" w:rsidRPr="00541D22">
        <w:rPr>
          <w:rFonts w:ascii="Arial" w:hAnsi="Arial" w:cs="Arial"/>
          <w:b/>
          <w:sz w:val="20"/>
          <w:szCs w:val="20"/>
        </w:rPr>
        <w:t xml:space="preserve"> </w:t>
      </w:r>
      <w:r w:rsidR="00985F4F" w:rsidRPr="00541D22">
        <w:rPr>
          <w:rFonts w:ascii="Arial" w:hAnsi="Arial" w:cs="Arial"/>
          <w:b/>
          <w:sz w:val="20"/>
          <w:szCs w:val="20"/>
        </w:rPr>
        <w:t xml:space="preserve">O1 – </w:t>
      </w:r>
      <w:r w:rsidR="000A13CD" w:rsidRPr="00541D22">
        <w:rPr>
          <w:rFonts w:ascii="Arial" w:hAnsi="Arial" w:cs="Arial"/>
          <w:b/>
          <w:sz w:val="20"/>
          <w:szCs w:val="20"/>
        </w:rPr>
        <w:t xml:space="preserve">In </w:t>
      </w:r>
      <w:r w:rsidR="00B56530" w:rsidRPr="00541D22">
        <w:rPr>
          <w:rFonts w:ascii="Arial" w:hAnsi="Arial" w:cs="Arial"/>
          <w:b/>
          <w:sz w:val="20"/>
          <w:szCs w:val="20"/>
        </w:rPr>
        <w:t xml:space="preserve">six </w:t>
      </w:r>
      <w:r w:rsidR="000A13CD" w:rsidRPr="00541D22">
        <w:rPr>
          <w:rFonts w:ascii="Arial" w:hAnsi="Arial" w:cs="Arial"/>
          <w:b/>
          <w:sz w:val="20"/>
          <w:szCs w:val="20"/>
        </w:rPr>
        <w:t>regions of Georgia (</w:t>
      </w:r>
      <w:proofErr w:type="spellStart"/>
      <w:r w:rsidR="000A13CD" w:rsidRPr="00541D22">
        <w:rPr>
          <w:rFonts w:ascii="Arial" w:hAnsi="Arial" w:cs="Arial"/>
          <w:b/>
          <w:sz w:val="20"/>
          <w:szCs w:val="20"/>
        </w:rPr>
        <w:t>Imereti</w:t>
      </w:r>
      <w:proofErr w:type="spellEnd"/>
      <w:r w:rsidR="000A13CD" w:rsidRPr="00541D22">
        <w:rPr>
          <w:rFonts w:ascii="Arial" w:hAnsi="Arial" w:cs="Arial"/>
          <w:b/>
          <w:sz w:val="20"/>
          <w:szCs w:val="20"/>
        </w:rPr>
        <w:t xml:space="preserve">, </w:t>
      </w:r>
      <w:proofErr w:type="spellStart"/>
      <w:r w:rsidR="000A13CD" w:rsidRPr="00541D22">
        <w:rPr>
          <w:rFonts w:ascii="Arial" w:hAnsi="Arial" w:cs="Arial"/>
          <w:b/>
          <w:sz w:val="20"/>
          <w:szCs w:val="20"/>
        </w:rPr>
        <w:t>Guria</w:t>
      </w:r>
      <w:proofErr w:type="spellEnd"/>
      <w:r w:rsidR="000A13CD" w:rsidRPr="00541D22">
        <w:rPr>
          <w:rFonts w:ascii="Arial" w:hAnsi="Arial" w:cs="Arial"/>
          <w:b/>
          <w:sz w:val="20"/>
          <w:szCs w:val="20"/>
        </w:rPr>
        <w:t xml:space="preserve">, </w:t>
      </w:r>
      <w:proofErr w:type="spellStart"/>
      <w:r w:rsidR="000A13CD" w:rsidRPr="00541D22">
        <w:rPr>
          <w:rFonts w:ascii="Arial" w:hAnsi="Arial" w:cs="Arial"/>
          <w:b/>
          <w:sz w:val="20"/>
          <w:szCs w:val="20"/>
        </w:rPr>
        <w:t>Racha-Lechkhumi</w:t>
      </w:r>
      <w:proofErr w:type="spellEnd"/>
      <w:r w:rsidR="000A13CD" w:rsidRPr="00541D22">
        <w:rPr>
          <w:rFonts w:ascii="Arial" w:hAnsi="Arial" w:cs="Arial"/>
          <w:b/>
          <w:sz w:val="20"/>
          <w:szCs w:val="20"/>
        </w:rPr>
        <w:t xml:space="preserve">, </w:t>
      </w:r>
      <w:proofErr w:type="spellStart"/>
      <w:r w:rsidR="000A13CD" w:rsidRPr="00541D22">
        <w:rPr>
          <w:rFonts w:ascii="Arial" w:hAnsi="Arial" w:cs="Arial"/>
          <w:b/>
          <w:sz w:val="20"/>
          <w:szCs w:val="20"/>
        </w:rPr>
        <w:t>Ajara</w:t>
      </w:r>
      <w:proofErr w:type="spellEnd"/>
      <w:r w:rsidR="000A13CD" w:rsidRPr="00541D22">
        <w:rPr>
          <w:rFonts w:ascii="Arial" w:hAnsi="Arial" w:cs="Arial"/>
          <w:b/>
          <w:sz w:val="20"/>
          <w:szCs w:val="20"/>
        </w:rPr>
        <w:t xml:space="preserve">, </w:t>
      </w:r>
      <w:proofErr w:type="spellStart"/>
      <w:r w:rsidR="000A13CD" w:rsidRPr="00541D22">
        <w:rPr>
          <w:rFonts w:ascii="Arial" w:hAnsi="Arial" w:cs="Arial"/>
          <w:b/>
          <w:sz w:val="20"/>
          <w:szCs w:val="20"/>
        </w:rPr>
        <w:t>Shida</w:t>
      </w:r>
      <w:proofErr w:type="spellEnd"/>
      <w:r w:rsidR="000A13CD" w:rsidRPr="00541D22">
        <w:rPr>
          <w:rFonts w:ascii="Arial" w:hAnsi="Arial" w:cs="Arial"/>
          <w:b/>
          <w:sz w:val="20"/>
          <w:szCs w:val="20"/>
        </w:rPr>
        <w:t xml:space="preserve"> </w:t>
      </w:r>
      <w:proofErr w:type="spellStart"/>
      <w:r w:rsidR="000A13CD" w:rsidRPr="00541D22">
        <w:rPr>
          <w:rFonts w:ascii="Arial" w:hAnsi="Arial" w:cs="Arial"/>
          <w:b/>
          <w:sz w:val="20"/>
          <w:szCs w:val="20"/>
        </w:rPr>
        <w:t>Kartli</w:t>
      </w:r>
      <w:proofErr w:type="spellEnd"/>
      <w:r w:rsidR="000A13CD" w:rsidRPr="00541D22">
        <w:rPr>
          <w:rFonts w:ascii="Arial" w:hAnsi="Arial" w:cs="Arial"/>
          <w:b/>
          <w:sz w:val="20"/>
          <w:szCs w:val="20"/>
        </w:rPr>
        <w:t xml:space="preserve">, </w:t>
      </w:r>
      <w:r w:rsidR="00B56530" w:rsidRPr="00541D22">
        <w:rPr>
          <w:rFonts w:ascii="Arial" w:hAnsi="Arial" w:cs="Arial"/>
          <w:b/>
          <w:sz w:val="20"/>
          <w:szCs w:val="20"/>
        </w:rPr>
        <w:t xml:space="preserve">and </w:t>
      </w:r>
      <w:r w:rsidR="000A13CD" w:rsidRPr="00541D22">
        <w:rPr>
          <w:rFonts w:ascii="Arial" w:hAnsi="Arial" w:cs="Arial"/>
          <w:b/>
          <w:sz w:val="20"/>
          <w:szCs w:val="20"/>
        </w:rPr>
        <w:t>Kakheti) improved continuous career consultation, planning and employment services</w:t>
      </w:r>
      <w:r w:rsidR="00FC1052" w:rsidRPr="00541D22">
        <w:rPr>
          <w:rFonts w:ascii="Arial" w:hAnsi="Arial" w:cs="Arial"/>
          <w:b/>
          <w:sz w:val="20"/>
          <w:szCs w:val="20"/>
        </w:rPr>
        <w:t xml:space="preserve"> are available and at least 3</w:t>
      </w:r>
      <w:r w:rsidR="00B56530" w:rsidRPr="00541D22">
        <w:rPr>
          <w:rFonts w:ascii="Arial" w:hAnsi="Arial" w:cs="Arial"/>
          <w:b/>
          <w:sz w:val="20"/>
          <w:szCs w:val="20"/>
        </w:rPr>
        <w:t>,</w:t>
      </w:r>
      <w:r w:rsidR="00FC1052" w:rsidRPr="00541D22">
        <w:rPr>
          <w:rFonts w:ascii="Arial" w:hAnsi="Arial" w:cs="Arial"/>
          <w:b/>
          <w:sz w:val="20"/>
          <w:szCs w:val="20"/>
        </w:rPr>
        <w:t>240</w:t>
      </w:r>
      <w:r w:rsidR="000A13CD" w:rsidRPr="00541D22">
        <w:rPr>
          <w:rFonts w:ascii="Arial" w:hAnsi="Arial" w:cs="Arial"/>
          <w:b/>
          <w:sz w:val="20"/>
          <w:szCs w:val="20"/>
        </w:rPr>
        <w:t xml:space="preserve"> beneficiaries have the skills and knowledge </w:t>
      </w:r>
      <w:r w:rsidR="000A13CD" w:rsidRPr="00541D22">
        <w:rPr>
          <w:rFonts w:ascii="Arial" w:hAnsi="Arial" w:cs="Arial"/>
          <w:b/>
          <w:sz w:val="20"/>
          <w:szCs w:val="20"/>
        </w:rPr>
        <w:lastRenderedPageBreak/>
        <w:t>to apply to jobs in the open labour market</w:t>
      </w:r>
      <w:r w:rsidR="00985F4F" w:rsidRPr="00541D22">
        <w:rPr>
          <w:rFonts w:ascii="Arial" w:hAnsi="Arial" w:cs="Arial"/>
          <w:b/>
          <w:sz w:val="20"/>
          <w:szCs w:val="20"/>
        </w:rPr>
        <w:t>:</w:t>
      </w:r>
      <w:r w:rsidR="00985F4F" w:rsidRPr="00541D22">
        <w:rPr>
          <w:rFonts w:ascii="Arial" w:hAnsi="Arial" w:cs="Arial"/>
          <w:sz w:val="20"/>
          <w:szCs w:val="20"/>
        </w:rPr>
        <w:t xml:space="preserve"> </w:t>
      </w:r>
      <w:r w:rsidR="00FC1052" w:rsidRPr="00541D22">
        <w:rPr>
          <w:rFonts w:ascii="Arial" w:hAnsi="Arial" w:cs="Arial"/>
          <w:sz w:val="20"/>
          <w:szCs w:val="20"/>
        </w:rPr>
        <w:t xml:space="preserve">Establish Career Guidance and Employment Service Centres (CGESC) providing career consultation, planning and employment support services </w:t>
      </w:r>
      <w:r w:rsidR="00B56530" w:rsidRPr="00541D22">
        <w:rPr>
          <w:rFonts w:ascii="Arial" w:hAnsi="Arial" w:cs="Arial"/>
          <w:sz w:val="20"/>
          <w:szCs w:val="20"/>
        </w:rPr>
        <w:t xml:space="preserve">by </w:t>
      </w:r>
      <w:r w:rsidR="00FC1052" w:rsidRPr="00541D22">
        <w:rPr>
          <w:rFonts w:ascii="Arial" w:hAnsi="Arial" w:cs="Arial"/>
          <w:sz w:val="20"/>
          <w:szCs w:val="20"/>
        </w:rPr>
        <w:t>offering innovative approaches in digital profiling, learning and skills development; A. 1.2. Cooperate with state employment service agencies to support their capacity building and improve the quality of career guidance services;</w:t>
      </w:r>
      <w:r w:rsidR="00FB071B" w:rsidRPr="00541D22">
        <w:rPr>
          <w:rFonts w:ascii="Arial" w:hAnsi="Arial" w:cs="Arial"/>
          <w:sz w:val="20"/>
          <w:szCs w:val="20"/>
        </w:rPr>
        <w:t xml:space="preserve"> A. 1.3.</w:t>
      </w:r>
      <w:r w:rsidR="00F96E79" w:rsidRPr="00541D22">
        <w:rPr>
          <w:rFonts w:ascii="Arial" w:hAnsi="Arial" w:cs="Arial"/>
          <w:sz w:val="20"/>
          <w:szCs w:val="20"/>
        </w:rPr>
        <w:t xml:space="preserve"> </w:t>
      </w:r>
      <w:r w:rsidR="00FB071B" w:rsidRPr="00541D22">
        <w:rPr>
          <w:rFonts w:ascii="Arial" w:hAnsi="Arial" w:cs="Arial"/>
          <w:sz w:val="20"/>
          <w:szCs w:val="20"/>
        </w:rPr>
        <w:t xml:space="preserve">Cooperate with project stakeholders such as central and local government </w:t>
      </w:r>
      <w:r w:rsidR="00BE0781" w:rsidRPr="00541D22">
        <w:rPr>
          <w:rFonts w:ascii="Arial" w:hAnsi="Arial" w:cs="Arial"/>
          <w:sz w:val="20"/>
          <w:szCs w:val="20"/>
        </w:rPr>
        <w:t>entities</w:t>
      </w:r>
      <w:r w:rsidR="00FB071B" w:rsidRPr="00541D22">
        <w:rPr>
          <w:rFonts w:ascii="Arial" w:hAnsi="Arial" w:cs="Arial"/>
          <w:sz w:val="20"/>
          <w:szCs w:val="20"/>
        </w:rPr>
        <w:t xml:space="preserve"> to ensure the coherence with relevant state strategies and policies as well as advocate the strengthening of their outreach to the regions and final beneficiaries in a sustainable way.</w:t>
      </w:r>
      <w:r w:rsidRPr="00541D22">
        <w:rPr>
          <w:rFonts w:ascii="Arial" w:hAnsi="Arial" w:cs="Arial"/>
          <w:b/>
          <w:sz w:val="20"/>
          <w:szCs w:val="20"/>
        </w:rPr>
        <w:t xml:space="preserve"> </w:t>
      </w:r>
      <w:r w:rsidR="00985F4F" w:rsidRPr="00541D22">
        <w:rPr>
          <w:rFonts w:ascii="Arial" w:hAnsi="Arial" w:cs="Arial"/>
          <w:b/>
          <w:sz w:val="20"/>
          <w:szCs w:val="20"/>
        </w:rPr>
        <w:t>O2 – The infrastructure of the maritime and tourism labour market is developed, strategies and relevant action plans are available in th</w:t>
      </w:r>
      <w:r w:rsidR="00B56530" w:rsidRPr="00541D22">
        <w:rPr>
          <w:rFonts w:ascii="Arial" w:hAnsi="Arial" w:cs="Arial"/>
          <w:b/>
          <w:sz w:val="20"/>
          <w:szCs w:val="20"/>
        </w:rPr>
        <w:t>e</w:t>
      </w:r>
      <w:r w:rsidR="00985F4F" w:rsidRPr="00541D22">
        <w:rPr>
          <w:rFonts w:ascii="Arial" w:hAnsi="Arial" w:cs="Arial"/>
          <w:b/>
          <w:sz w:val="20"/>
          <w:szCs w:val="20"/>
        </w:rPr>
        <w:t>s</w:t>
      </w:r>
      <w:r w:rsidR="00B56530" w:rsidRPr="00541D22">
        <w:rPr>
          <w:rFonts w:ascii="Arial" w:hAnsi="Arial" w:cs="Arial"/>
          <w:b/>
          <w:sz w:val="20"/>
          <w:szCs w:val="20"/>
        </w:rPr>
        <w:t>e</w:t>
      </w:r>
      <w:r w:rsidR="00985F4F" w:rsidRPr="00541D22">
        <w:rPr>
          <w:rFonts w:ascii="Arial" w:hAnsi="Arial" w:cs="Arial"/>
          <w:b/>
          <w:sz w:val="20"/>
          <w:szCs w:val="20"/>
        </w:rPr>
        <w:t xml:space="preserve"> sector</w:t>
      </w:r>
      <w:r w:rsidR="00B56530" w:rsidRPr="00541D22">
        <w:rPr>
          <w:rFonts w:ascii="Arial" w:hAnsi="Arial" w:cs="Arial"/>
          <w:b/>
          <w:sz w:val="20"/>
          <w:szCs w:val="20"/>
        </w:rPr>
        <w:t>s</w:t>
      </w:r>
      <w:r w:rsidR="00985F4F" w:rsidRPr="00541D22">
        <w:rPr>
          <w:rFonts w:ascii="Arial" w:hAnsi="Arial" w:cs="Arial"/>
          <w:b/>
          <w:sz w:val="20"/>
          <w:szCs w:val="20"/>
        </w:rPr>
        <w:t xml:space="preserve">, intermediate services are adjusted to the demands of the maritime and tourism markets: </w:t>
      </w:r>
      <w:r w:rsidRPr="00541D22">
        <w:rPr>
          <w:rFonts w:ascii="Arial" w:hAnsi="Arial" w:cs="Arial"/>
          <w:sz w:val="20"/>
          <w:szCs w:val="20"/>
        </w:rPr>
        <w:t xml:space="preserve">A. </w:t>
      </w:r>
      <w:r w:rsidR="00985F4F" w:rsidRPr="00541D22">
        <w:rPr>
          <w:rFonts w:ascii="Arial" w:hAnsi="Arial" w:cs="Arial"/>
          <w:sz w:val="20"/>
          <w:szCs w:val="20"/>
        </w:rPr>
        <w:t xml:space="preserve">2.1. - </w:t>
      </w:r>
      <w:r w:rsidR="000A13CD" w:rsidRPr="00541D22">
        <w:rPr>
          <w:rFonts w:ascii="Arial" w:hAnsi="Arial" w:cs="Arial"/>
          <w:sz w:val="20"/>
          <w:szCs w:val="20"/>
        </w:rPr>
        <w:t xml:space="preserve">Expand the demand-driven training programs, work-based learning schemes and apprenticeships in the maritime and tourism sectors with active participation </w:t>
      </w:r>
      <w:r w:rsidR="00B56530" w:rsidRPr="00541D22">
        <w:rPr>
          <w:rFonts w:ascii="Arial" w:hAnsi="Arial" w:cs="Arial"/>
          <w:sz w:val="20"/>
          <w:szCs w:val="20"/>
        </w:rPr>
        <w:t xml:space="preserve">from </w:t>
      </w:r>
      <w:r w:rsidR="000A13CD" w:rsidRPr="00541D22">
        <w:rPr>
          <w:rFonts w:ascii="Arial" w:hAnsi="Arial" w:cs="Arial"/>
          <w:sz w:val="20"/>
          <w:szCs w:val="20"/>
        </w:rPr>
        <w:t xml:space="preserve">VET providers and potential employers; </w:t>
      </w:r>
      <w:r w:rsidRPr="00541D22">
        <w:rPr>
          <w:rFonts w:ascii="Arial" w:hAnsi="Arial" w:cs="Arial"/>
          <w:sz w:val="20"/>
          <w:szCs w:val="20"/>
        </w:rPr>
        <w:t xml:space="preserve">A. </w:t>
      </w:r>
      <w:r w:rsidR="00985F4F" w:rsidRPr="00541D22">
        <w:rPr>
          <w:rFonts w:ascii="Arial" w:hAnsi="Arial" w:cs="Arial"/>
          <w:sz w:val="20"/>
          <w:szCs w:val="20"/>
        </w:rPr>
        <w:t>2.2. - Create a digital system of maritime and tourism services</w:t>
      </w:r>
      <w:r w:rsidR="00B56530" w:rsidRPr="00541D22">
        <w:rPr>
          <w:rFonts w:ascii="Arial" w:hAnsi="Arial" w:cs="Arial"/>
          <w:sz w:val="20"/>
          <w:szCs w:val="20"/>
        </w:rPr>
        <w:t>;</w:t>
      </w:r>
      <w:r w:rsidR="00985F4F" w:rsidRPr="00541D22">
        <w:rPr>
          <w:rFonts w:ascii="Arial" w:hAnsi="Arial" w:cs="Arial"/>
          <w:sz w:val="20"/>
          <w:szCs w:val="20"/>
        </w:rPr>
        <w:t xml:space="preserve"> </w:t>
      </w:r>
      <w:r w:rsidRPr="00541D22">
        <w:rPr>
          <w:rFonts w:ascii="Arial" w:hAnsi="Arial" w:cs="Arial"/>
          <w:sz w:val="20"/>
          <w:szCs w:val="20"/>
        </w:rPr>
        <w:t xml:space="preserve">A. </w:t>
      </w:r>
      <w:r w:rsidR="00985F4F" w:rsidRPr="00541D22">
        <w:rPr>
          <w:rFonts w:ascii="Arial" w:hAnsi="Arial" w:cs="Arial"/>
          <w:sz w:val="20"/>
          <w:szCs w:val="20"/>
        </w:rPr>
        <w:t>2.3. - Support participation of VET and employment service providers in international VET and business forums in order to foster international partnerships and experience sharing;</w:t>
      </w:r>
      <w:r w:rsidR="00985F4F" w:rsidRPr="00541D22">
        <w:rPr>
          <w:rFonts w:ascii="Arial" w:hAnsi="Arial" w:cs="Arial"/>
        </w:rPr>
        <w:t xml:space="preserve"> </w:t>
      </w:r>
      <w:r w:rsidR="00985F4F" w:rsidRPr="00541D22">
        <w:rPr>
          <w:rFonts w:ascii="Arial" w:hAnsi="Arial" w:cs="Arial"/>
          <w:b/>
          <w:sz w:val="20"/>
          <w:szCs w:val="20"/>
        </w:rPr>
        <w:t xml:space="preserve">O3 - </w:t>
      </w:r>
      <w:r w:rsidR="000A13CD" w:rsidRPr="00541D22">
        <w:rPr>
          <w:rFonts w:ascii="Arial" w:hAnsi="Arial" w:cs="Arial"/>
          <w:b/>
          <w:sz w:val="20"/>
          <w:szCs w:val="20"/>
        </w:rPr>
        <w:t xml:space="preserve">At least </w:t>
      </w:r>
      <w:r w:rsidR="00B56530" w:rsidRPr="00541D22">
        <w:rPr>
          <w:rFonts w:ascii="Arial" w:hAnsi="Arial" w:cs="Arial"/>
          <w:b/>
          <w:sz w:val="20"/>
          <w:szCs w:val="20"/>
        </w:rPr>
        <w:t xml:space="preserve">eight </w:t>
      </w:r>
      <w:r w:rsidR="000A13CD" w:rsidRPr="00541D22">
        <w:rPr>
          <w:rFonts w:ascii="Arial" w:hAnsi="Arial" w:cs="Arial"/>
          <w:b/>
          <w:sz w:val="20"/>
          <w:szCs w:val="20"/>
        </w:rPr>
        <w:t xml:space="preserve">state and private VET service providers, </w:t>
      </w:r>
      <w:r w:rsidR="00B56530" w:rsidRPr="00541D22">
        <w:rPr>
          <w:rFonts w:ascii="Arial" w:hAnsi="Arial" w:cs="Arial"/>
          <w:b/>
          <w:sz w:val="20"/>
          <w:szCs w:val="20"/>
        </w:rPr>
        <w:t xml:space="preserve">six </w:t>
      </w:r>
      <w:r w:rsidR="000A13CD" w:rsidRPr="00541D22">
        <w:rPr>
          <w:rFonts w:ascii="Arial" w:hAnsi="Arial" w:cs="Arial"/>
          <w:b/>
          <w:sz w:val="20"/>
          <w:szCs w:val="20"/>
        </w:rPr>
        <w:t xml:space="preserve">state and private employment service providers and </w:t>
      </w:r>
      <w:r w:rsidR="00FC1052" w:rsidRPr="00541D22">
        <w:rPr>
          <w:rFonts w:ascii="Arial" w:hAnsi="Arial" w:cs="Arial"/>
          <w:b/>
          <w:sz w:val="20"/>
          <w:szCs w:val="20"/>
        </w:rPr>
        <w:t>18</w:t>
      </w:r>
      <w:r w:rsidR="000A13CD" w:rsidRPr="00541D22">
        <w:rPr>
          <w:rFonts w:ascii="Arial" w:hAnsi="Arial" w:cs="Arial"/>
          <w:b/>
          <w:sz w:val="20"/>
          <w:szCs w:val="20"/>
        </w:rPr>
        <w:t>0 potential employers improve their capacity in formal, informal and non-formal training and</w:t>
      </w:r>
      <w:r w:rsidR="00B56530" w:rsidRPr="00541D22">
        <w:rPr>
          <w:rFonts w:ascii="Arial" w:hAnsi="Arial" w:cs="Arial"/>
          <w:b/>
          <w:sz w:val="20"/>
          <w:szCs w:val="20"/>
        </w:rPr>
        <w:t xml:space="preserve"> the provision of </w:t>
      </w:r>
      <w:r w:rsidR="000A13CD" w:rsidRPr="00541D22">
        <w:rPr>
          <w:rFonts w:ascii="Arial" w:hAnsi="Arial" w:cs="Arial"/>
          <w:b/>
          <w:sz w:val="20"/>
          <w:szCs w:val="20"/>
        </w:rPr>
        <w:t>apprenticeship</w:t>
      </w:r>
      <w:r w:rsidR="00B56530" w:rsidRPr="00541D22">
        <w:rPr>
          <w:rFonts w:ascii="Arial" w:hAnsi="Arial" w:cs="Arial"/>
          <w:b/>
          <w:sz w:val="20"/>
          <w:szCs w:val="20"/>
        </w:rPr>
        <w:t>s</w:t>
      </w:r>
      <w:r w:rsidR="00985F4F" w:rsidRPr="00541D22">
        <w:rPr>
          <w:rFonts w:ascii="Arial" w:hAnsi="Arial" w:cs="Arial"/>
          <w:b/>
          <w:sz w:val="20"/>
          <w:szCs w:val="20"/>
        </w:rPr>
        <w:t xml:space="preserve">: </w:t>
      </w:r>
      <w:r w:rsidRPr="00541D22">
        <w:rPr>
          <w:rFonts w:ascii="Arial" w:hAnsi="Arial" w:cs="Arial"/>
          <w:sz w:val="20"/>
          <w:szCs w:val="20"/>
        </w:rPr>
        <w:t xml:space="preserve">A. </w:t>
      </w:r>
      <w:r w:rsidR="00985F4F" w:rsidRPr="00541D22">
        <w:rPr>
          <w:rFonts w:ascii="Arial" w:hAnsi="Arial" w:cs="Arial"/>
          <w:sz w:val="20"/>
          <w:szCs w:val="20"/>
        </w:rPr>
        <w:t>3.1. -</w:t>
      </w:r>
      <w:r w:rsidR="00B56530" w:rsidRPr="00541D22">
        <w:rPr>
          <w:rFonts w:ascii="Arial" w:hAnsi="Arial" w:cs="Arial"/>
          <w:sz w:val="20"/>
          <w:szCs w:val="20"/>
        </w:rPr>
        <w:t xml:space="preserve"> </w:t>
      </w:r>
      <w:r w:rsidR="00985F4F" w:rsidRPr="00541D22">
        <w:rPr>
          <w:rFonts w:ascii="Arial" w:hAnsi="Arial" w:cs="Arial"/>
          <w:sz w:val="20"/>
          <w:szCs w:val="20"/>
        </w:rPr>
        <w:t xml:space="preserve">Train the trainers of VET providers in order to build their training capacity and competencies in the maritime and tourism sectors; </w:t>
      </w:r>
      <w:r w:rsidRPr="00541D22">
        <w:rPr>
          <w:rFonts w:ascii="Arial" w:hAnsi="Arial" w:cs="Arial"/>
          <w:sz w:val="20"/>
          <w:szCs w:val="20"/>
        </w:rPr>
        <w:t>A.</w:t>
      </w:r>
      <w:r w:rsidR="00985F4F" w:rsidRPr="00541D22">
        <w:rPr>
          <w:rFonts w:ascii="Arial" w:hAnsi="Arial" w:cs="Arial"/>
          <w:sz w:val="20"/>
          <w:szCs w:val="20"/>
        </w:rPr>
        <w:t xml:space="preserve">3.2. - Equip colleges with innovative </w:t>
      </w:r>
      <w:r w:rsidR="001E4D1F" w:rsidRPr="00541D22">
        <w:rPr>
          <w:rFonts w:ascii="Arial" w:hAnsi="Arial" w:cs="Arial"/>
          <w:sz w:val="20"/>
          <w:szCs w:val="20"/>
        </w:rPr>
        <w:t>educational materials and learning resources</w:t>
      </w:r>
      <w:r w:rsidR="00985F4F" w:rsidRPr="00541D22">
        <w:rPr>
          <w:rFonts w:ascii="Arial" w:hAnsi="Arial" w:cs="Arial"/>
          <w:sz w:val="20"/>
          <w:szCs w:val="20"/>
        </w:rPr>
        <w:t xml:space="preserve">; </w:t>
      </w:r>
      <w:r w:rsidRPr="00541D22">
        <w:rPr>
          <w:rFonts w:ascii="Arial" w:hAnsi="Arial" w:cs="Arial"/>
          <w:sz w:val="20"/>
          <w:szCs w:val="20"/>
        </w:rPr>
        <w:t>A.</w:t>
      </w:r>
      <w:r w:rsidR="00985F4F" w:rsidRPr="00541D22">
        <w:rPr>
          <w:rFonts w:ascii="Arial" w:hAnsi="Arial" w:cs="Arial"/>
          <w:sz w:val="20"/>
          <w:szCs w:val="20"/>
        </w:rPr>
        <w:t>3.3. -</w:t>
      </w:r>
      <w:r w:rsidR="00B56530" w:rsidRPr="00541D22">
        <w:rPr>
          <w:rFonts w:ascii="Arial" w:hAnsi="Arial" w:cs="Arial"/>
          <w:sz w:val="20"/>
          <w:szCs w:val="20"/>
        </w:rPr>
        <w:t xml:space="preserve"> </w:t>
      </w:r>
      <w:r w:rsidR="00985F4F" w:rsidRPr="00541D22">
        <w:rPr>
          <w:rFonts w:ascii="Arial" w:hAnsi="Arial" w:cs="Arial"/>
          <w:sz w:val="20"/>
          <w:szCs w:val="20"/>
        </w:rPr>
        <w:t>Equip mentors from employer companies with the knowledge and skills related to on-the-job training and internship service.</w:t>
      </w:r>
      <w:r w:rsidRPr="00541D22">
        <w:rPr>
          <w:rFonts w:ascii="Arial" w:hAnsi="Arial" w:cs="Arial"/>
          <w:b/>
          <w:sz w:val="20"/>
          <w:szCs w:val="20"/>
        </w:rPr>
        <w:t xml:space="preserve"> </w:t>
      </w:r>
      <w:r w:rsidR="00985F4F" w:rsidRPr="00541D22">
        <w:rPr>
          <w:rFonts w:ascii="Arial" w:hAnsi="Arial" w:cs="Arial"/>
          <w:b/>
          <w:sz w:val="20"/>
          <w:szCs w:val="20"/>
        </w:rPr>
        <w:t>O4</w:t>
      </w:r>
      <w:r w:rsidR="000A13CD" w:rsidRPr="00541D22">
        <w:rPr>
          <w:rFonts w:ascii="Arial" w:hAnsi="Arial" w:cs="Arial"/>
          <w:b/>
          <w:sz w:val="20"/>
          <w:szCs w:val="20"/>
        </w:rPr>
        <w:t xml:space="preserve"> </w:t>
      </w:r>
      <w:r w:rsidR="00985F4F" w:rsidRPr="00541D22">
        <w:rPr>
          <w:rFonts w:ascii="Arial" w:hAnsi="Arial" w:cs="Arial"/>
          <w:b/>
          <w:sz w:val="20"/>
          <w:szCs w:val="20"/>
        </w:rPr>
        <w:t xml:space="preserve">– </w:t>
      </w:r>
      <w:r w:rsidR="000A13CD" w:rsidRPr="00541D22">
        <w:rPr>
          <w:rFonts w:ascii="Arial" w:hAnsi="Arial" w:cs="Arial"/>
          <w:b/>
          <w:sz w:val="20"/>
          <w:szCs w:val="20"/>
        </w:rPr>
        <w:t xml:space="preserve">At least 720 beneficiaries participate in VET, on-the-job training and internship programs, and </w:t>
      </w:r>
      <w:r w:rsidR="00B56530" w:rsidRPr="00541D22">
        <w:rPr>
          <w:rFonts w:ascii="Arial" w:hAnsi="Arial" w:cs="Arial"/>
          <w:b/>
          <w:sz w:val="20"/>
          <w:szCs w:val="20"/>
        </w:rPr>
        <w:t xml:space="preserve">a </w:t>
      </w:r>
      <w:r w:rsidR="000A13CD" w:rsidRPr="00541D22">
        <w:rPr>
          <w:rFonts w:ascii="Arial" w:hAnsi="Arial" w:cs="Arial"/>
          <w:b/>
          <w:sz w:val="20"/>
          <w:szCs w:val="20"/>
        </w:rPr>
        <w:t xml:space="preserve">minimum </w:t>
      </w:r>
      <w:r w:rsidR="00B56530" w:rsidRPr="00541D22">
        <w:rPr>
          <w:rFonts w:ascii="Arial" w:hAnsi="Arial" w:cs="Arial"/>
          <w:b/>
          <w:sz w:val="20"/>
          <w:szCs w:val="20"/>
        </w:rPr>
        <w:t xml:space="preserve">of </w:t>
      </w:r>
      <w:r w:rsidR="000A13CD" w:rsidRPr="00541D22">
        <w:rPr>
          <w:rFonts w:ascii="Arial" w:hAnsi="Arial" w:cs="Arial"/>
          <w:b/>
          <w:sz w:val="20"/>
          <w:szCs w:val="20"/>
        </w:rPr>
        <w:t xml:space="preserve">360 </w:t>
      </w:r>
      <w:r w:rsidR="00B56530" w:rsidRPr="00541D22">
        <w:rPr>
          <w:rFonts w:ascii="Arial" w:hAnsi="Arial" w:cs="Arial"/>
          <w:b/>
          <w:sz w:val="20"/>
          <w:szCs w:val="20"/>
        </w:rPr>
        <w:t>of</w:t>
      </w:r>
      <w:r w:rsidR="000A13CD" w:rsidRPr="00541D22">
        <w:rPr>
          <w:rFonts w:ascii="Arial" w:hAnsi="Arial" w:cs="Arial"/>
          <w:b/>
          <w:sz w:val="20"/>
          <w:szCs w:val="20"/>
        </w:rPr>
        <w:t xml:space="preserve"> them are employed</w:t>
      </w:r>
      <w:r w:rsidR="00985F4F" w:rsidRPr="00541D22">
        <w:rPr>
          <w:rFonts w:ascii="Arial" w:hAnsi="Arial" w:cs="Arial"/>
          <w:b/>
          <w:sz w:val="20"/>
          <w:szCs w:val="20"/>
        </w:rPr>
        <w:t xml:space="preserve">: </w:t>
      </w:r>
      <w:r w:rsidR="000A13CD" w:rsidRPr="00541D22">
        <w:rPr>
          <w:rFonts w:ascii="Arial" w:hAnsi="Arial" w:cs="Arial"/>
          <w:sz w:val="20"/>
          <w:szCs w:val="20"/>
        </w:rPr>
        <w:t xml:space="preserve">Practice and promote dual vocational education in the maritime and tourism sectors through </w:t>
      </w:r>
      <w:r w:rsidR="00B56530" w:rsidRPr="00541D22">
        <w:rPr>
          <w:rFonts w:ascii="Arial" w:hAnsi="Arial" w:cs="Arial"/>
          <w:sz w:val="20"/>
          <w:szCs w:val="20"/>
        </w:rPr>
        <w:t xml:space="preserve">the </w:t>
      </w:r>
      <w:r w:rsidR="000A13CD" w:rsidRPr="00541D22">
        <w:rPr>
          <w:rFonts w:ascii="Arial" w:hAnsi="Arial" w:cs="Arial"/>
          <w:sz w:val="20"/>
          <w:szCs w:val="20"/>
        </w:rPr>
        <w:t>mobilisation of groups of beneficiaries, identifying their VET needs and employment interests as well as engaging them in respective professional education and employment support services</w:t>
      </w:r>
      <w:r w:rsidR="00985F4F" w:rsidRPr="00541D22">
        <w:rPr>
          <w:rFonts w:ascii="Arial" w:hAnsi="Arial" w:cs="Arial"/>
          <w:sz w:val="20"/>
          <w:szCs w:val="20"/>
        </w:rPr>
        <w:t>; Organize job fairs to increase access to employment in the maritime and tourism sectors.</w:t>
      </w:r>
    </w:p>
    <w:p w14:paraId="758A2B1A" w14:textId="77777777" w:rsidR="00A51BEB" w:rsidRPr="00A51BEB" w:rsidRDefault="00A51BEB" w:rsidP="00C267E9">
      <w:pPr>
        <w:jc w:val="both"/>
        <w:rPr>
          <w:rFonts w:ascii="Arial" w:hAnsi="Arial" w:cs="Arial"/>
          <w:b/>
          <w:sz w:val="8"/>
          <w:szCs w:val="8"/>
          <w:u w:val="single"/>
        </w:rPr>
      </w:pPr>
    </w:p>
    <w:p w14:paraId="4C332000" w14:textId="2B6FB331" w:rsidR="00C267E9" w:rsidRPr="000A13CD" w:rsidRDefault="00C267E9" w:rsidP="00C267E9">
      <w:pPr>
        <w:jc w:val="both"/>
        <w:rPr>
          <w:rFonts w:ascii="Arial" w:hAnsi="Arial" w:cs="Arial"/>
          <w:sz w:val="20"/>
          <w:szCs w:val="20"/>
        </w:rPr>
      </w:pPr>
      <w:r w:rsidRPr="000A13CD">
        <w:rPr>
          <w:rFonts w:ascii="Arial" w:hAnsi="Arial" w:cs="Arial"/>
          <w:b/>
          <w:sz w:val="20"/>
          <w:szCs w:val="20"/>
          <w:u w:val="single"/>
        </w:rPr>
        <w:t>Project Key stakeholder groups:</w:t>
      </w:r>
      <w:r w:rsidRPr="000A13CD">
        <w:rPr>
          <w:rFonts w:ascii="Arial" w:hAnsi="Arial" w:cs="Arial"/>
          <w:b/>
          <w:sz w:val="20"/>
          <w:szCs w:val="20"/>
        </w:rPr>
        <w:t xml:space="preserve"> </w:t>
      </w:r>
      <w:r w:rsidRPr="000A13CD">
        <w:rPr>
          <w:rFonts w:ascii="Arial" w:hAnsi="Arial" w:cs="Arial"/>
          <w:sz w:val="20"/>
          <w:szCs w:val="20"/>
        </w:rPr>
        <w:t xml:space="preserve">At </w:t>
      </w:r>
      <w:r w:rsidR="00B56530">
        <w:rPr>
          <w:rFonts w:ascii="Arial" w:hAnsi="Arial" w:cs="Arial"/>
          <w:sz w:val="20"/>
          <w:szCs w:val="20"/>
        </w:rPr>
        <w:t xml:space="preserve">the </w:t>
      </w:r>
      <w:r w:rsidRPr="000A13CD">
        <w:rPr>
          <w:rFonts w:ascii="Arial" w:hAnsi="Arial" w:cs="Arial"/>
          <w:sz w:val="20"/>
          <w:szCs w:val="20"/>
        </w:rPr>
        <w:t xml:space="preserve">national level, the project </w:t>
      </w:r>
      <w:r w:rsidR="00955EB1">
        <w:rPr>
          <w:rFonts w:ascii="Arial" w:hAnsi="Arial" w:cs="Arial"/>
          <w:sz w:val="20"/>
          <w:szCs w:val="20"/>
        </w:rPr>
        <w:t>stakeholders</w:t>
      </w:r>
      <w:r w:rsidRPr="000A13CD">
        <w:rPr>
          <w:rFonts w:ascii="Arial" w:hAnsi="Arial" w:cs="Arial"/>
          <w:sz w:val="20"/>
          <w:szCs w:val="20"/>
        </w:rPr>
        <w:t xml:space="preserve"> will be the </w:t>
      </w:r>
      <w:r w:rsidR="004D136B" w:rsidRPr="000A13CD">
        <w:rPr>
          <w:rFonts w:ascii="Arial" w:hAnsi="Arial" w:cs="Arial"/>
          <w:sz w:val="20"/>
          <w:szCs w:val="20"/>
        </w:rPr>
        <w:t>MIDPLSHA</w:t>
      </w:r>
      <w:r w:rsidRPr="000A13CD">
        <w:rPr>
          <w:rFonts w:ascii="Arial" w:hAnsi="Arial" w:cs="Arial"/>
          <w:sz w:val="20"/>
          <w:szCs w:val="20"/>
        </w:rPr>
        <w:t xml:space="preserve">, </w:t>
      </w:r>
      <w:proofErr w:type="spellStart"/>
      <w:r w:rsidRPr="000A13CD">
        <w:rPr>
          <w:rFonts w:ascii="Arial" w:hAnsi="Arial" w:cs="Arial"/>
          <w:sz w:val="20"/>
          <w:szCs w:val="20"/>
        </w:rPr>
        <w:t>MoES</w:t>
      </w:r>
      <w:r w:rsidR="004D136B" w:rsidRPr="000A13CD">
        <w:rPr>
          <w:rFonts w:ascii="Arial" w:hAnsi="Arial" w:cs="Arial"/>
          <w:sz w:val="20"/>
          <w:szCs w:val="20"/>
        </w:rPr>
        <w:t>CS</w:t>
      </w:r>
      <w:proofErr w:type="spellEnd"/>
      <w:r w:rsidRPr="000A13CD">
        <w:rPr>
          <w:rFonts w:ascii="Arial" w:hAnsi="Arial" w:cs="Arial"/>
          <w:sz w:val="20"/>
          <w:szCs w:val="20"/>
        </w:rPr>
        <w:t xml:space="preserve"> and SSA. All three structural entities have experience with previous and ongoing EU budget support programmes and related policy dialogue. For youth related issues, the project will cooperate with the newly created </w:t>
      </w:r>
      <w:r w:rsidRPr="000A13CD">
        <w:rPr>
          <w:rFonts w:ascii="Arial" w:hAnsi="Arial" w:cs="Arial"/>
          <w:b/>
          <w:sz w:val="20"/>
          <w:szCs w:val="20"/>
        </w:rPr>
        <w:t>Youth Agency</w:t>
      </w:r>
      <w:r w:rsidR="00B56530" w:rsidRPr="00541D22">
        <w:rPr>
          <w:rFonts w:ascii="Arial" w:hAnsi="Arial" w:cs="Arial"/>
          <w:sz w:val="20"/>
          <w:szCs w:val="20"/>
        </w:rPr>
        <w:t>,</w:t>
      </w:r>
      <w:r w:rsidRPr="000A13CD">
        <w:rPr>
          <w:rFonts w:ascii="Arial" w:hAnsi="Arial" w:cs="Arial"/>
          <w:sz w:val="20"/>
          <w:szCs w:val="20"/>
        </w:rPr>
        <w:t xml:space="preserve"> which has a wide outreach to youth, NEETs, minorities, </w:t>
      </w:r>
      <w:proofErr w:type="spellStart"/>
      <w:r w:rsidR="004D136B" w:rsidRPr="000A13CD">
        <w:rPr>
          <w:rFonts w:ascii="Arial" w:hAnsi="Arial" w:cs="Arial"/>
          <w:sz w:val="20"/>
          <w:szCs w:val="20"/>
        </w:rPr>
        <w:t>PwDs</w:t>
      </w:r>
      <w:proofErr w:type="spellEnd"/>
      <w:r w:rsidR="001F5047">
        <w:rPr>
          <w:rFonts w:ascii="Arial" w:hAnsi="Arial" w:cs="Arial"/>
          <w:sz w:val="20"/>
          <w:szCs w:val="20"/>
        </w:rPr>
        <w:t xml:space="preserve"> and</w:t>
      </w:r>
      <w:r w:rsidR="001F5047" w:rsidRPr="000A13CD">
        <w:rPr>
          <w:rFonts w:ascii="Arial" w:hAnsi="Arial" w:cs="Arial"/>
          <w:sz w:val="20"/>
          <w:szCs w:val="20"/>
        </w:rPr>
        <w:t xml:space="preserve"> </w:t>
      </w:r>
      <w:r w:rsidRPr="000A13CD">
        <w:rPr>
          <w:rFonts w:ascii="Arial" w:hAnsi="Arial" w:cs="Arial"/>
          <w:sz w:val="20"/>
          <w:szCs w:val="20"/>
        </w:rPr>
        <w:t>IDPs and will require support for increased engagement in non-formal and informal education, career guidance and counselling, particularly at loc</w:t>
      </w:r>
      <w:r w:rsidR="0082660E">
        <w:rPr>
          <w:rFonts w:ascii="Arial" w:hAnsi="Arial" w:cs="Arial"/>
          <w:sz w:val="20"/>
          <w:szCs w:val="20"/>
        </w:rPr>
        <w:t xml:space="preserve">al level. The project will </w:t>
      </w:r>
      <w:r w:rsidRPr="000A13CD">
        <w:rPr>
          <w:rFonts w:ascii="Arial" w:hAnsi="Arial" w:cs="Arial"/>
          <w:sz w:val="20"/>
          <w:szCs w:val="20"/>
        </w:rPr>
        <w:t>cooperate with private an</w:t>
      </w:r>
      <w:r w:rsidR="0082660E">
        <w:rPr>
          <w:rFonts w:ascii="Arial" w:hAnsi="Arial" w:cs="Arial"/>
          <w:sz w:val="20"/>
          <w:szCs w:val="20"/>
        </w:rPr>
        <w:t>d state VET providers which have</w:t>
      </w:r>
      <w:r w:rsidRPr="000A13CD">
        <w:rPr>
          <w:rFonts w:ascii="Arial" w:hAnsi="Arial" w:cs="Arial"/>
          <w:sz w:val="20"/>
          <w:szCs w:val="20"/>
        </w:rPr>
        <w:t xml:space="preserve"> experience implementing dual education programs and PPP partnership, but relatively limited practice in </w:t>
      </w:r>
      <w:r w:rsidR="004D136B" w:rsidRPr="000A13CD">
        <w:rPr>
          <w:rFonts w:ascii="Arial" w:hAnsi="Arial" w:cs="Arial"/>
          <w:sz w:val="20"/>
          <w:szCs w:val="20"/>
        </w:rPr>
        <w:t>L</w:t>
      </w:r>
      <w:r w:rsidR="00955EB1">
        <w:rPr>
          <w:rFonts w:ascii="Arial" w:hAnsi="Arial" w:cs="Arial"/>
          <w:sz w:val="20"/>
          <w:szCs w:val="20"/>
        </w:rPr>
        <w:t xml:space="preserve">ife </w:t>
      </w:r>
      <w:r w:rsidR="004D136B" w:rsidRPr="000A13CD">
        <w:rPr>
          <w:rFonts w:ascii="Arial" w:hAnsi="Arial" w:cs="Arial"/>
          <w:sz w:val="20"/>
          <w:szCs w:val="20"/>
        </w:rPr>
        <w:t>L</w:t>
      </w:r>
      <w:r w:rsidR="00955EB1">
        <w:rPr>
          <w:rFonts w:ascii="Arial" w:hAnsi="Arial" w:cs="Arial"/>
          <w:sz w:val="20"/>
          <w:szCs w:val="20"/>
        </w:rPr>
        <w:t xml:space="preserve">ong </w:t>
      </w:r>
      <w:r w:rsidR="004D136B" w:rsidRPr="000A13CD">
        <w:rPr>
          <w:rFonts w:ascii="Arial" w:hAnsi="Arial" w:cs="Arial"/>
          <w:sz w:val="20"/>
          <w:szCs w:val="20"/>
        </w:rPr>
        <w:t>L</w:t>
      </w:r>
      <w:r w:rsidR="00955EB1">
        <w:rPr>
          <w:rFonts w:ascii="Arial" w:hAnsi="Arial" w:cs="Arial"/>
          <w:sz w:val="20"/>
          <w:szCs w:val="20"/>
        </w:rPr>
        <w:t>earning (LLL)</w:t>
      </w:r>
      <w:r w:rsidR="0082660E">
        <w:rPr>
          <w:rFonts w:ascii="Arial" w:hAnsi="Arial" w:cs="Arial"/>
          <w:sz w:val="20"/>
          <w:szCs w:val="20"/>
        </w:rPr>
        <w:t xml:space="preserve"> and </w:t>
      </w:r>
      <w:r w:rsidRPr="000A13CD">
        <w:rPr>
          <w:rFonts w:ascii="Arial" w:hAnsi="Arial" w:cs="Arial"/>
          <w:sz w:val="20"/>
          <w:szCs w:val="20"/>
        </w:rPr>
        <w:t>req</w:t>
      </w:r>
      <w:r w:rsidR="0082660E">
        <w:rPr>
          <w:rFonts w:ascii="Arial" w:hAnsi="Arial" w:cs="Arial"/>
          <w:sz w:val="20"/>
          <w:szCs w:val="20"/>
        </w:rPr>
        <w:t xml:space="preserve">uire support in this direction. </w:t>
      </w:r>
      <w:r w:rsidR="001F5047">
        <w:rPr>
          <w:rFonts w:ascii="Arial" w:hAnsi="Arial" w:cs="Arial"/>
          <w:sz w:val="20"/>
          <w:szCs w:val="20"/>
        </w:rPr>
        <w:t>R</w:t>
      </w:r>
      <w:r w:rsidRPr="00955EB1">
        <w:rPr>
          <w:rFonts w:ascii="Arial" w:hAnsi="Arial" w:cs="Arial"/>
          <w:sz w:val="20"/>
          <w:szCs w:val="20"/>
        </w:rPr>
        <w:t xml:space="preserve">epresentatives and entities </w:t>
      </w:r>
      <w:r w:rsidR="001F5047">
        <w:rPr>
          <w:rFonts w:ascii="Arial" w:hAnsi="Arial" w:cs="Arial"/>
          <w:sz w:val="20"/>
          <w:szCs w:val="20"/>
        </w:rPr>
        <w:t>from</w:t>
      </w:r>
      <w:r w:rsidR="001F5047" w:rsidRPr="00955EB1">
        <w:rPr>
          <w:rFonts w:ascii="Arial" w:hAnsi="Arial" w:cs="Arial"/>
          <w:sz w:val="20"/>
          <w:szCs w:val="20"/>
        </w:rPr>
        <w:t xml:space="preserve"> </w:t>
      </w:r>
      <w:r w:rsidRPr="00955EB1">
        <w:rPr>
          <w:rFonts w:ascii="Arial" w:hAnsi="Arial" w:cs="Arial"/>
          <w:sz w:val="20"/>
          <w:szCs w:val="20"/>
        </w:rPr>
        <w:t>the business community</w:t>
      </w:r>
      <w:r w:rsidR="0082660E">
        <w:rPr>
          <w:rFonts w:ascii="Arial" w:hAnsi="Arial" w:cs="Arial"/>
          <w:sz w:val="20"/>
          <w:szCs w:val="20"/>
        </w:rPr>
        <w:t>,</w:t>
      </w:r>
      <w:r w:rsidRPr="00955EB1">
        <w:rPr>
          <w:rFonts w:ascii="Arial" w:hAnsi="Arial" w:cs="Arial"/>
          <w:sz w:val="20"/>
          <w:szCs w:val="20"/>
        </w:rPr>
        <w:t xml:space="preserve"> </w:t>
      </w:r>
      <w:r w:rsidR="0082660E">
        <w:rPr>
          <w:rFonts w:ascii="Arial" w:hAnsi="Arial" w:cs="Arial"/>
          <w:sz w:val="20"/>
          <w:szCs w:val="20"/>
        </w:rPr>
        <w:t xml:space="preserve">professional associations </w:t>
      </w:r>
      <w:r w:rsidR="001F5047">
        <w:rPr>
          <w:rFonts w:ascii="Arial" w:hAnsi="Arial" w:cs="Arial"/>
          <w:sz w:val="20"/>
          <w:szCs w:val="20"/>
        </w:rPr>
        <w:t xml:space="preserve">and </w:t>
      </w:r>
      <w:r w:rsidRPr="000A13CD">
        <w:rPr>
          <w:rFonts w:ascii="Arial" w:hAnsi="Arial" w:cs="Arial"/>
          <w:bCs/>
          <w:sz w:val="20"/>
          <w:szCs w:val="20"/>
        </w:rPr>
        <w:t>social partners</w:t>
      </w:r>
      <w:r w:rsidRPr="000A13CD">
        <w:rPr>
          <w:rFonts w:ascii="Arial" w:hAnsi="Arial" w:cs="Arial"/>
          <w:sz w:val="20"/>
          <w:szCs w:val="20"/>
        </w:rPr>
        <w:t xml:space="preserve"> will </w:t>
      </w:r>
      <w:r w:rsidR="0082660E">
        <w:rPr>
          <w:rFonts w:ascii="Arial" w:hAnsi="Arial" w:cs="Arial"/>
          <w:sz w:val="20"/>
          <w:szCs w:val="20"/>
        </w:rPr>
        <w:t>be engaged in</w:t>
      </w:r>
      <w:r w:rsidR="001C3FBE">
        <w:rPr>
          <w:rFonts w:ascii="Arial" w:hAnsi="Arial" w:cs="Arial"/>
          <w:sz w:val="20"/>
          <w:szCs w:val="20"/>
        </w:rPr>
        <w:t xml:space="preserve"> the project</w:t>
      </w:r>
      <w:r w:rsidRPr="000A13CD">
        <w:rPr>
          <w:rFonts w:ascii="Arial" w:hAnsi="Arial" w:cs="Arial"/>
          <w:sz w:val="20"/>
          <w:szCs w:val="20"/>
        </w:rPr>
        <w:t xml:space="preserve">. </w:t>
      </w:r>
    </w:p>
    <w:p w14:paraId="605F79C3" w14:textId="442E11A7" w:rsidR="00C267E9" w:rsidRPr="000A13CD" w:rsidRDefault="00C267E9" w:rsidP="0082660E">
      <w:pPr>
        <w:ind w:firstLine="720"/>
        <w:jc w:val="both"/>
        <w:rPr>
          <w:rFonts w:ascii="Arial" w:hAnsi="Arial" w:cs="Arial"/>
          <w:i/>
          <w:sz w:val="20"/>
          <w:szCs w:val="20"/>
          <w:highlight w:val="yellow"/>
        </w:rPr>
      </w:pPr>
      <w:r w:rsidRPr="000A13CD">
        <w:rPr>
          <w:rFonts w:ascii="Arial" w:hAnsi="Arial" w:cs="Arial"/>
          <w:sz w:val="20"/>
          <w:szCs w:val="20"/>
        </w:rPr>
        <w:t>Georgian citizens at large will benefit from the</w:t>
      </w:r>
      <w:r w:rsidR="002049D7" w:rsidRPr="000A13CD">
        <w:rPr>
          <w:rFonts w:ascii="Arial" w:hAnsi="Arial" w:cs="Arial"/>
          <w:sz w:val="20"/>
          <w:szCs w:val="20"/>
        </w:rPr>
        <w:t xml:space="preserve"> project</w:t>
      </w:r>
      <w:r w:rsidR="001C3FBE">
        <w:rPr>
          <w:rFonts w:ascii="Arial" w:hAnsi="Arial" w:cs="Arial"/>
          <w:sz w:val="20"/>
          <w:szCs w:val="20"/>
        </w:rPr>
        <w:t xml:space="preserve"> in terms of increased accessibility of</w:t>
      </w:r>
      <w:r w:rsidRPr="000A13CD">
        <w:rPr>
          <w:rFonts w:ascii="Arial" w:hAnsi="Arial" w:cs="Arial"/>
          <w:sz w:val="20"/>
          <w:szCs w:val="20"/>
        </w:rPr>
        <w:t xml:space="preserve"> </w:t>
      </w:r>
      <w:r w:rsidR="002049D7" w:rsidRPr="000A13CD">
        <w:rPr>
          <w:rFonts w:ascii="Arial" w:hAnsi="Arial" w:cs="Arial"/>
          <w:sz w:val="20"/>
          <w:szCs w:val="20"/>
        </w:rPr>
        <w:t>LLL</w:t>
      </w:r>
      <w:r w:rsidRPr="000A13CD">
        <w:rPr>
          <w:rFonts w:ascii="Arial" w:hAnsi="Arial" w:cs="Arial"/>
          <w:sz w:val="20"/>
          <w:szCs w:val="20"/>
        </w:rPr>
        <w:t xml:space="preserve"> opportunities, improved employability</w:t>
      </w:r>
      <w:r w:rsidR="001C3FBE">
        <w:rPr>
          <w:rFonts w:ascii="Arial" w:hAnsi="Arial" w:cs="Arial"/>
          <w:sz w:val="20"/>
          <w:szCs w:val="20"/>
        </w:rPr>
        <w:t>,</w:t>
      </w:r>
      <w:r w:rsidRPr="000A13CD">
        <w:rPr>
          <w:rFonts w:ascii="Arial" w:hAnsi="Arial" w:cs="Arial"/>
          <w:sz w:val="20"/>
          <w:szCs w:val="20"/>
        </w:rPr>
        <w:t xml:space="preserve"> </w:t>
      </w:r>
      <w:r w:rsidR="001C3FBE">
        <w:rPr>
          <w:rFonts w:ascii="Arial" w:hAnsi="Arial" w:cs="Arial"/>
          <w:sz w:val="20"/>
          <w:szCs w:val="20"/>
        </w:rPr>
        <w:t xml:space="preserve">public and </w:t>
      </w:r>
      <w:r w:rsidR="00295192">
        <w:rPr>
          <w:rFonts w:ascii="Arial" w:hAnsi="Arial" w:cs="Arial"/>
          <w:sz w:val="20"/>
          <w:szCs w:val="20"/>
        </w:rPr>
        <w:t>private</w:t>
      </w:r>
      <w:r w:rsidRPr="000A13CD">
        <w:rPr>
          <w:rFonts w:ascii="Arial" w:hAnsi="Arial" w:cs="Arial"/>
          <w:sz w:val="20"/>
          <w:szCs w:val="20"/>
        </w:rPr>
        <w:t xml:space="preserve"> </w:t>
      </w:r>
      <w:r w:rsidR="001C3FBE">
        <w:rPr>
          <w:rFonts w:ascii="Arial" w:hAnsi="Arial" w:cs="Arial"/>
          <w:sz w:val="20"/>
          <w:szCs w:val="20"/>
        </w:rPr>
        <w:t xml:space="preserve">career guidance and </w:t>
      </w:r>
      <w:r w:rsidRPr="000A13CD">
        <w:rPr>
          <w:rFonts w:ascii="Arial" w:hAnsi="Arial" w:cs="Arial"/>
          <w:sz w:val="20"/>
          <w:szCs w:val="20"/>
        </w:rPr>
        <w:t xml:space="preserve">employment services. The final beneficiaries of the programme will be particularly disadvantaged youth, </w:t>
      </w:r>
      <w:r w:rsidR="00FF2749" w:rsidRPr="000A13CD">
        <w:rPr>
          <w:rFonts w:ascii="Arial" w:hAnsi="Arial" w:cs="Arial"/>
          <w:sz w:val="20"/>
          <w:szCs w:val="20"/>
        </w:rPr>
        <w:t xml:space="preserve">IDPs, </w:t>
      </w:r>
      <w:proofErr w:type="spellStart"/>
      <w:r w:rsidR="00FF2749" w:rsidRPr="000A13CD">
        <w:rPr>
          <w:rFonts w:ascii="Arial" w:hAnsi="Arial" w:cs="Arial"/>
          <w:sz w:val="20"/>
          <w:szCs w:val="20"/>
        </w:rPr>
        <w:t>PwDs</w:t>
      </w:r>
      <w:proofErr w:type="spellEnd"/>
      <w:r w:rsidR="00FF2749" w:rsidRPr="000A13CD">
        <w:rPr>
          <w:rFonts w:ascii="Arial" w:hAnsi="Arial" w:cs="Arial"/>
          <w:sz w:val="20"/>
          <w:szCs w:val="20"/>
        </w:rPr>
        <w:t>, NEETs</w:t>
      </w:r>
      <w:r w:rsidRPr="000A13CD">
        <w:rPr>
          <w:rFonts w:ascii="Arial" w:hAnsi="Arial" w:cs="Arial"/>
          <w:sz w:val="20"/>
          <w:szCs w:val="20"/>
        </w:rPr>
        <w:t xml:space="preserve"> and other vulnerable groups such as job-seekers, </w:t>
      </w:r>
      <w:r w:rsidR="001F5047">
        <w:rPr>
          <w:rFonts w:ascii="Arial" w:hAnsi="Arial" w:cs="Arial"/>
          <w:sz w:val="20"/>
          <w:szCs w:val="20"/>
        </w:rPr>
        <w:t xml:space="preserve">the </w:t>
      </w:r>
      <w:r w:rsidRPr="000A13CD">
        <w:rPr>
          <w:rFonts w:ascii="Arial" w:hAnsi="Arial" w:cs="Arial"/>
          <w:sz w:val="20"/>
          <w:szCs w:val="20"/>
        </w:rPr>
        <w:t xml:space="preserve">long-term unemployed, </w:t>
      </w:r>
      <w:r w:rsidR="001F5047">
        <w:rPr>
          <w:rFonts w:ascii="Arial" w:hAnsi="Arial" w:cs="Arial"/>
          <w:sz w:val="20"/>
          <w:szCs w:val="20"/>
        </w:rPr>
        <w:t>and</w:t>
      </w:r>
      <w:r w:rsidRPr="000A13CD">
        <w:rPr>
          <w:rFonts w:ascii="Arial" w:hAnsi="Arial" w:cs="Arial"/>
          <w:sz w:val="20"/>
          <w:szCs w:val="20"/>
        </w:rPr>
        <w:t xml:space="preserve"> learners at all levels of education</w:t>
      </w:r>
      <w:r w:rsidR="001F5047">
        <w:rPr>
          <w:rFonts w:ascii="Arial" w:hAnsi="Arial" w:cs="Arial"/>
          <w:sz w:val="20"/>
          <w:szCs w:val="20"/>
        </w:rPr>
        <w:t>. S</w:t>
      </w:r>
      <w:r w:rsidR="0082660E" w:rsidRPr="000A13CD">
        <w:rPr>
          <w:rFonts w:ascii="Arial" w:hAnsi="Arial" w:cs="Arial"/>
          <w:sz w:val="20"/>
          <w:szCs w:val="20"/>
        </w:rPr>
        <w:t xml:space="preserve">taff of </w:t>
      </w:r>
      <w:r w:rsidR="00295192">
        <w:rPr>
          <w:rFonts w:ascii="Arial" w:hAnsi="Arial" w:cs="Arial"/>
          <w:sz w:val="20"/>
          <w:szCs w:val="20"/>
        </w:rPr>
        <w:t>state</w:t>
      </w:r>
      <w:r w:rsidR="0082660E" w:rsidRPr="000A13CD">
        <w:rPr>
          <w:rFonts w:ascii="Arial" w:hAnsi="Arial" w:cs="Arial"/>
          <w:sz w:val="20"/>
          <w:szCs w:val="20"/>
        </w:rPr>
        <w:t xml:space="preserve"> employment service providers, the </w:t>
      </w:r>
      <w:r w:rsidR="0082660E" w:rsidRPr="000A13CD">
        <w:rPr>
          <w:rFonts w:ascii="Arial" w:hAnsi="Arial" w:cs="Arial"/>
          <w:bCs/>
          <w:sz w:val="20"/>
          <w:szCs w:val="20"/>
        </w:rPr>
        <w:t xml:space="preserve">teachers and management of public and private VET </w:t>
      </w:r>
      <w:r w:rsidR="0082660E" w:rsidRPr="00955EB1">
        <w:rPr>
          <w:rFonts w:ascii="Arial" w:hAnsi="Arial" w:cs="Arial"/>
          <w:bCs/>
          <w:sz w:val="20"/>
          <w:szCs w:val="20"/>
        </w:rPr>
        <w:t>providers</w:t>
      </w:r>
      <w:r w:rsidR="001742BA">
        <w:rPr>
          <w:rFonts w:ascii="Arial" w:hAnsi="Arial" w:cs="Arial"/>
          <w:bCs/>
          <w:sz w:val="20"/>
          <w:szCs w:val="20"/>
        </w:rPr>
        <w:t>,</w:t>
      </w:r>
      <w:r w:rsidR="001F5047">
        <w:rPr>
          <w:rFonts w:ascii="Arial" w:hAnsi="Arial" w:cs="Arial"/>
          <w:bCs/>
          <w:sz w:val="20"/>
          <w:szCs w:val="20"/>
        </w:rPr>
        <w:t xml:space="preserve"> and</w:t>
      </w:r>
      <w:r w:rsidR="001742BA">
        <w:rPr>
          <w:rFonts w:ascii="Arial" w:hAnsi="Arial" w:cs="Arial"/>
          <w:bCs/>
          <w:sz w:val="20"/>
          <w:szCs w:val="20"/>
        </w:rPr>
        <w:t xml:space="preserve"> mentors from employer companies </w:t>
      </w:r>
      <w:r w:rsidR="0082660E" w:rsidRPr="00955EB1">
        <w:rPr>
          <w:rFonts w:ascii="Arial" w:hAnsi="Arial" w:cs="Arial"/>
          <w:sz w:val="20"/>
          <w:szCs w:val="20"/>
        </w:rPr>
        <w:t xml:space="preserve">will </w:t>
      </w:r>
      <w:r w:rsidR="001F5047">
        <w:rPr>
          <w:rFonts w:ascii="Arial" w:hAnsi="Arial" w:cs="Arial"/>
          <w:sz w:val="20"/>
          <w:szCs w:val="20"/>
        </w:rPr>
        <w:t xml:space="preserve">also </w:t>
      </w:r>
      <w:r w:rsidR="0082660E" w:rsidRPr="00955EB1">
        <w:rPr>
          <w:rFonts w:ascii="Arial" w:hAnsi="Arial" w:cs="Arial"/>
          <w:sz w:val="20"/>
          <w:szCs w:val="20"/>
        </w:rPr>
        <w:t>be direct beneficiaries of the project.</w:t>
      </w:r>
    </w:p>
    <w:p w14:paraId="000B70DC" w14:textId="7CE7EDCA" w:rsidR="00C267E9" w:rsidRPr="000A13CD" w:rsidRDefault="00C267E9" w:rsidP="00C267E9">
      <w:pPr>
        <w:spacing w:before="60"/>
        <w:jc w:val="both"/>
        <w:rPr>
          <w:rFonts w:ascii="Arial" w:hAnsi="Arial" w:cs="Arial"/>
          <w:color w:val="FF0000"/>
          <w:sz w:val="20"/>
          <w:szCs w:val="20"/>
        </w:rPr>
      </w:pPr>
      <w:r w:rsidRPr="000A13CD">
        <w:rPr>
          <w:rFonts w:ascii="Arial" w:hAnsi="Arial" w:cs="Arial"/>
          <w:sz w:val="20"/>
          <w:szCs w:val="20"/>
        </w:rPr>
        <w:t>This current project will pursue human rights and democratic reform issues in the following ways:</w:t>
      </w:r>
      <w:r w:rsidR="00A51BEB">
        <w:rPr>
          <w:rFonts w:ascii="Arial" w:hAnsi="Arial" w:cs="Arial"/>
          <w:sz w:val="20"/>
          <w:szCs w:val="20"/>
        </w:rPr>
        <w:t xml:space="preserve"> </w:t>
      </w:r>
      <w:r w:rsidRPr="000A13CD">
        <w:rPr>
          <w:rFonts w:ascii="Arial" w:hAnsi="Arial" w:cs="Arial"/>
          <w:b/>
          <w:bCs/>
          <w:sz w:val="20"/>
          <w:szCs w:val="20"/>
          <w:u w:val="single"/>
          <w:lang w:eastAsia="en-US"/>
        </w:rPr>
        <w:t>Combat against discrimination</w:t>
      </w:r>
      <w:r w:rsidRPr="000A13CD">
        <w:rPr>
          <w:rFonts w:ascii="Arial" w:hAnsi="Arial" w:cs="Arial"/>
          <w:sz w:val="20"/>
          <w:szCs w:val="20"/>
          <w:lang w:eastAsia="en-US"/>
        </w:rPr>
        <w:t xml:space="preserve">: Inclusion into vocational training and employment opportunities for </w:t>
      </w:r>
      <w:r w:rsidR="000B0FA9">
        <w:rPr>
          <w:rFonts w:ascii="Arial" w:hAnsi="Arial" w:cs="Arial"/>
          <w:sz w:val="20"/>
          <w:szCs w:val="20"/>
          <w:lang w:eastAsia="en-US"/>
        </w:rPr>
        <w:t>beneficiaries</w:t>
      </w:r>
      <w:r w:rsidRPr="000A13CD">
        <w:rPr>
          <w:rFonts w:ascii="Arial" w:hAnsi="Arial" w:cs="Arial"/>
          <w:sz w:val="20"/>
          <w:szCs w:val="20"/>
          <w:lang w:eastAsia="en-US"/>
        </w:rPr>
        <w:t xml:space="preserve"> representing socially vulnerable groups, including </w:t>
      </w:r>
      <w:proofErr w:type="spellStart"/>
      <w:r w:rsidR="000B0FA9">
        <w:rPr>
          <w:rFonts w:ascii="Arial" w:hAnsi="Arial" w:cs="Arial"/>
          <w:sz w:val="20"/>
          <w:szCs w:val="20"/>
          <w:lang w:eastAsia="en-US"/>
        </w:rPr>
        <w:t>PwDs</w:t>
      </w:r>
      <w:proofErr w:type="spellEnd"/>
      <w:r w:rsidRPr="000A13CD">
        <w:rPr>
          <w:rFonts w:ascii="Arial" w:hAnsi="Arial" w:cs="Arial"/>
          <w:sz w:val="20"/>
          <w:szCs w:val="20"/>
          <w:lang w:eastAsia="en-US"/>
        </w:rPr>
        <w:t xml:space="preserve">, </w:t>
      </w:r>
      <w:r w:rsidR="000B0FA9">
        <w:rPr>
          <w:rFonts w:ascii="Arial" w:hAnsi="Arial" w:cs="Arial"/>
          <w:sz w:val="20"/>
          <w:szCs w:val="20"/>
          <w:lang w:eastAsia="en-US"/>
        </w:rPr>
        <w:t>IDPs</w:t>
      </w:r>
      <w:r w:rsidRPr="000A13CD">
        <w:rPr>
          <w:rFonts w:ascii="Arial" w:hAnsi="Arial" w:cs="Arial"/>
          <w:sz w:val="20"/>
          <w:szCs w:val="20"/>
          <w:lang w:eastAsia="en-US"/>
        </w:rPr>
        <w:t xml:space="preserve"> and others</w:t>
      </w:r>
      <w:r w:rsidR="001F5047">
        <w:rPr>
          <w:rFonts w:ascii="Arial" w:hAnsi="Arial" w:cs="Arial"/>
          <w:sz w:val="20"/>
          <w:szCs w:val="20"/>
          <w:lang w:eastAsia="en-US"/>
        </w:rPr>
        <w:t>,</w:t>
      </w:r>
      <w:r w:rsidRPr="000A13CD">
        <w:rPr>
          <w:rFonts w:ascii="Arial" w:hAnsi="Arial" w:cs="Arial"/>
          <w:sz w:val="20"/>
          <w:szCs w:val="20"/>
          <w:lang w:eastAsia="en-US"/>
        </w:rPr>
        <w:t xml:space="preserve"> will combat discrimination against them. Advocating for the right of all people to work are all key elements of the project. </w:t>
      </w:r>
      <w:r w:rsidRPr="000A13CD">
        <w:rPr>
          <w:rFonts w:ascii="Arial" w:hAnsi="Arial" w:cs="Arial"/>
          <w:sz w:val="20"/>
          <w:szCs w:val="20"/>
        </w:rPr>
        <w:t xml:space="preserve">According to </w:t>
      </w:r>
      <w:r w:rsidR="001F5047">
        <w:rPr>
          <w:rFonts w:ascii="Arial" w:hAnsi="Arial" w:cs="Arial"/>
          <w:sz w:val="20"/>
          <w:szCs w:val="20"/>
        </w:rPr>
        <w:t>2016</w:t>
      </w:r>
      <w:r w:rsidR="001F5047" w:rsidRPr="000A13CD">
        <w:rPr>
          <w:rFonts w:ascii="Arial" w:hAnsi="Arial" w:cs="Arial"/>
          <w:sz w:val="20"/>
          <w:szCs w:val="20"/>
        </w:rPr>
        <w:t xml:space="preserve"> </w:t>
      </w:r>
      <w:r w:rsidRPr="000A13CD">
        <w:rPr>
          <w:rFonts w:ascii="Arial" w:hAnsi="Arial" w:cs="Arial"/>
          <w:sz w:val="20"/>
          <w:szCs w:val="20"/>
        </w:rPr>
        <w:t>GEOSTAT in Georgia</w:t>
      </w:r>
      <w:r w:rsidR="001F5047">
        <w:rPr>
          <w:rFonts w:ascii="Arial" w:hAnsi="Arial" w:cs="Arial"/>
          <w:sz w:val="20"/>
          <w:szCs w:val="20"/>
        </w:rPr>
        <w:t>,</w:t>
      </w:r>
      <w:r w:rsidRPr="000A13CD">
        <w:rPr>
          <w:rFonts w:ascii="Arial" w:hAnsi="Arial" w:cs="Arial"/>
          <w:sz w:val="20"/>
          <w:szCs w:val="20"/>
        </w:rPr>
        <w:t xml:space="preserve"> there is no quantitative gender inequality in general education</w:t>
      </w:r>
      <w:r w:rsidR="001F5047">
        <w:rPr>
          <w:rFonts w:ascii="Arial" w:hAnsi="Arial" w:cs="Arial"/>
          <w:sz w:val="20"/>
          <w:szCs w:val="20"/>
        </w:rPr>
        <w:t>,</w:t>
      </w:r>
      <w:r w:rsidRPr="000A13CD">
        <w:rPr>
          <w:rFonts w:ascii="Arial" w:hAnsi="Arial" w:cs="Arial"/>
          <w:sz w:val="20"/>
          <w:szCs w:val="20"/>
        </w:rPr>
        <w:t xml:space="preserve"> </w:t>
      </w:r>
      <w:r w:rsidR="001F5047">
        <w:rPr>
          <w:rFonts w:ascii="Arial" w:hAnsi="Arial" w:cs="Arial"/>
          <w:sz w:val="20"/>
          <w:szCs w:val="20"/>
        </w:rPr>
        <w:t>though</w:t>
      </w:r>
      <w:r w:rsidR="001F5047" w:rsidRPr="000A13CD">
        <w:rPr>
          <w:rFonts w:ascii="Arial" w:hAnsi="Arial" w:cs="Arial"/>
          <w:sz w:val="20"/>
          <w:szCs w:val="20"/>
        </w:rPr>
        <w:t xml:space="preserve"> </w:t>
      </w:r>
      <w:r w:rsidRPr="000A13CD">
        <w:rPr>
          <w:rFonts w:ascii="Arial" w:hAnsi="Arial" w:cs="Arial"/>
          <w:sz w:val="20"/>
          <w:szCs w:val="20"/>
        </w:rPr>
        <w:t xml:space="preserve">more females enrol in tertiary education, but in VET slightly more males </w:t>
      </w:r>
      <w:r w:rsidR="001F5047" w:rsidRPr="000A13CD">
        <w:rPr>
          <w:rFonts w:ascii="Arial" w:hAnsi="Arial" w:cs="Arial"/>
          <w:sz w:val="20"/>
          <w:szCs w:val="20"/>
        </w:rPr>
        <w:t>enrol</w:t>
      </w:r>
      <w:r w:rsidRPr="000A13CD">
        <w:rPr>
          <w:rFonts w:ascii="Arial" w:hAnsi="Arial" w:cs="Arial"/>
          <w:sz w:val="20"/>
          <w:szCs w:val="20"/>
        </w:rPr>
        <w:t xml:space="preserve"> than females. Due to occupational stereotypes, there is a high degree of gender segregation by field. There is a </w:t>
      </w:r>
      <w:r w:rsidR="001F5047">
        <w:rPr>
          <w:rFonts w:ascii="Arial" w:hAnsi="Arial" w:cs="Arial"/>
          <w:sz w:val="20"/>
          <w:szCs w:val="20"/>
        </w:rPr>
        <w:t>large</w:t>
      </w:r>
      <w:r w:rsidR="001F5047" w:rsidRPr="000A13CD">
        <w:rPr>
          <w:rFonts w:ascii="Arial" w:hAnsi="Arial" w:cs="Arial"/>
          <w:sz w:val="20"/>
          <w:szCs w:val="20"/>
        </w:rPr>
        <w:t xml:space="preserve"> </w:t>
      </w:r>
      <w:r w:rsidRPr="000A13CD">
        <w:rPr>
          <w:rFonts w:ascii="Arial" w:hAnsi="Arial" w:cs="Arial"/>
          <w:sz w:val="20"/>
          <w:szCs w:val="20"/>
        </w:rPr>
        <w:t>difference (15-20 percentage points) in activity and employment rates between men and women</w:t>
      </w:r>
      <w:r w:rsidR="001F5047">
        <w:rPr>
          <w:rFonts w:ascii="Arial" w:hAnsi="Arial" w:cs="Arial"/>
          <w:sz w:val="20"/>
          <w:szCs w:val="20"/>
        </w:rPr>
        <w:t xml:space="preserve"> and </w:t>
      </w:r>
      <w:r w:rsidRPr="000A13CD">
        <w:rPr>
          <w:rFonts w:ascii="Arial" w:hAnsi="Arial" w:cs="Arial"/>
          <w:sz w:val="20"/>
          <w:szCs w:val="20"/>
        </w:rPr>
        <w:t>inactiv</w:t>
      </w:r>
      <w:r w:rsidR="001F5047">
        <w:rPr>
          <w:rFonts w:ascii="Arial" w:hAnsi="Arial" w:cs="Arial"/>
          <w:sz w:val="20"/>
          <w:szCs w:val="20"/>
        </w:rPr>
        <w:t>ity</w:t>
      </w:r>
      <w:r w:rsidRPr="000A13CD">
        <w:rPr>
          <w:rFonts w:ascii="Arial" w:hAnsi="Arial" w:cs="Arial"/>
          <w:sz w:val="20"/>
          <w:szCs w:val="20"/>
        </w:rPr>
        <w:t xml:space="preserve"> due to domestic responsibilities is very high among women (UNDP 2015). The NEETs rate is </w:t>
      </w:r>
      <w:r w:rsidR="008C46BD">
        <w:rPr>
          <w:rFonts w:ascii="Arial" w:hAnsi="Arial" w:cs="Arial"/>
          <w:sz w:val="20"/>
          <w:szCs w:val="20"/>
        </w:rPr>
        <w:t xml:space="preserve">also </w:t>
      </w:r>
      <w:r w:rsidRPr="000A13CD">
        <w:rPr>
          <w:rFonts w:ascii="Arial" w:hAnsi="Arial" w:cs="Arial"/>
          <w:sz w:val="20"/>
          <w:szCs w:val="20"/>
        </w:rPr>
        <w:t xml:space="preserve">higher among females. Women in rural areas, particularly ethnic/religious minorities, are more disadvantaged than urban ethnic Georgian women. Respectively, </w:t>
      </w:r>
      <w:r w:rsidRPr="000A13CD">
        <w:rPr>
          <w:rFonts w:ascii="Arial" w:hAnsi="Arial" w:cs="Arial"/>
          <w:sz w:val="20"/>
          <w:szCs w:val="20"/>
          <w:lang w:eastAsia="en-US"/>
        </w:rPr>
        <w:t xml:space="preserve">VET promotion and awareness-raising campaigns will </w:t>
      </w:r>
      <w:r w:rsidR="001F5047">
        <w:rPr>
          <w:rFonts w:ascii="Arial" w:hAnsi="Arial" w:cs="Arial"/>
          <w:sz w:val="20"/>
          <w:szCs w:val="20"/>
          <w:lang w:eastAsia="en-US"/>
        </w:rPr>
        <w:t xml:space="preserve">specifically </w:t>
      </w:r>
      <w:r w:rsidRPr="000A13CD">
        <w:rPr>
          <w:rFonts w:ascii="Arial" w:hAnsi="Arial" w:cs="Arial"/>
          <w:sz w:val="20"/>
          <w:szCs w:val="20"/>
          <w:lang w:eastAsia="en-US"/>
        </w:rPr>
        <w:t>target women and youth, especially from rural, ethnic/religious minorities and NEETs. </w:t>
      </w:r>
      <w:r w:rsidRPr="000A13CD">
        <w:rPr>
          <w:rFonts w:ascii="Arial" w:hAnsi="Arial" w:cs="Arial"/>
          <w:b/>
          <w:color w:val="000000"/>
          <w:sz w:val="20"/>
          <w:szCs w:val="20"/>
          <w:u w:val="single"/>
        </w:rPr>
        <w:t>Fulfilling Georgia’s commitment to human rights:</w:t>
      </w:r>
      <w:r w:rsidRPr="000A13CD">
        <w:rPr>
          <w:rFonts w:ascii="Arial" w:hAnsi="Arial" w:cs="Arial"/>
          <w:sz w:val="20"/>
          <w:szCs w:val="20"/>
        </w:rPr>
        <w:t xml:space="preserve"> Supporting vulnerable, disadvantaged groups, as well as those in need of training or upgrading their skills through the development of vocational training and retraining programs in the labo</w:t>
      </w:r>
      <w:r w:rsidR="000B0FA9">
        <w:rPr>
          <w:rFonts w:ascii="Arial" w:hAnsi="Arial" w:cs="Arial"/>
          <w:sz w:val="20"/>
          <w:szCs w:val="20"/>
        </w:rPr>
        <w:t>u</w:t>
      </w:r>
      <w:r w:rsidRPr="000A13CD">
        <w:rPr>
          <w:rFonts w:ascii="Arial" w:hAnsi="Arial" w:cs="Arial"/>
          <w:sz w:val="20"/>
          <w:szCs w:val="20"/>
        </w:rPr>
        <w:t xml:space="preserve">r market is a priority for the government. The current project is specifically focused on training and employment issues </w:t>
      </w:r>
      <w:r w:rsidRPr="000A13CD">
        <w:rPr>
          <w:rFonts w:ascii="Arial" w:hAnsi="Arial" w:cs="Arial"/>
          <w:i/>
          <w:sz w:val="20"/>
          <w:szCs w:val="20"/>
        </w:rPr>
        <w:t>as a supplement</w:t>
      </w:r>
      <w:r w:rsidRPr="000A13CD">
        <w:rPr>
          <w:rFonts w:ascii="Arial" w:hAnsi="Arial" w:cs="Arial"/>
          <w:sz w:val="20"/>
          <w:szCs w:val="20"/>
        </w:rPr>
        <w:t xml:space="preserve"> to the government strategy of prolonged market placement and career development for different target groups, as well as </w:t>
      </w:r>
      <w:r w:rsidR="008C46BD">
        <w:rPr>
          <w:rFonts w:ascii="Arial" w:hAnsi="Arial" w:cs="Arial"/>
          <w:sz w:val="20"/>
          <w:szCs w:val="20"/>
        </w:rPr>
        <w:t xml:space="preserve">for </w:t>
      </w:r>
      <w:r w:rsidRPr="000A13CD">
        <w:rPr>
          <w:rFonts w:ascii="Arial" w:hAnsi="Arial" w:cs="Arial"/>
          <w:sz w:val="20"/>
          <w:szCs w:val="20"/>
        </w:rPr>
        <w:t xml:space="preserve">reducing the gap between demand and supply. </w:t>
      </w:r>
      <w:r w:rsidRPr="000A13CD">
        <w:rPr>
          <w:rFonts w:ascii="Arial" w:hAnsi="Arial" w:cs="Arial"/>
          <w:b/>
          <w:color w:val="000000" w:themeColor="text1"/>
          <w:sz w:val="20"/>
          <w:szCs w:val="20"/>
          <w:u w:val="single"/>
        </w:rPr>
        <w:t>Engagement of high mountainous/difficult to access regions:</w:t>
      </w:r>
      <w:r w:rsidRPr="000A13CD">
        <w:rPr>
          <w:rFonts w:ascii="Arial" w:hAnsi="Arial" w:cs="Arial"/>
          <w:b/>
          <w:color w:val="000000" w:themeColor="text1"/>
          <w:sz w:val="20"/>
          <w:szCs w:val="20"/>
        </w:rPr>
        <w:t xml:space="preserve"> </w:t>
      </w:r>
      <w:r w:rsidRPr="000A13CD">
        <w:rPr>
          <w:rFonts w:ascii="Arial" w:hAnsi="Arial" w:cs="Arial"/>
          <w:color w:val="000000" w:themeColor="text1"/>
          <w:sz w:val="20"/>
          <w:szCs w:val="20"/>
        </w:rPr>
        <w:t>The mountainous regions of Georgia compared to lowland and urban regions are characterized by structural weaknesses. The main problems are as follows: weak economic diversification, migration, extreme poverty, weak infrastructure, and limited access to health-related and other services. Hence, in the framework of the current project</w:t>
      </w:r>
      <w:r w:rsidR="008C46BD">
        <w:rPr>
          <w:rFonts w:ascii="Arial" w:hAnsi="Arial" w:cs="Arial"/>
          <w:color w:val="000000" w:themeColor="text1"/>
          <w:sz w:val="20"/>
          <w:szCs w:val="20"/>
        </w:rPr>
        <w:t>,</w:t>
      </w:r>
      <w:r w:rsidRPr="000A13CD">
        <w:rPr>
          <w:rFonts w:ascii="Arial" w:hAnsi="Arial" w:cs="Arial"/>
          <w:color w:val="000000" w:themeColor="text1"/>
          <w:sz w:val="20"/>
          <w:szCs w:val="20"/>
        </w:rPr>
        <w:t xml:space="preserve"> particular attention will be paid to involvement of the villages located in the high mountainous regions of the country.  </w:t>
      </w:r>
    </w:p>
    <w:p w14:paraId="5C97B9E5" w14:textId="77777777" w:rsidR="000B0FA9" w:rsidRPr="004B4DE9" w:rsidRDefault="008744A8" w:rsidP="004B4DE9">
      <w:pPr>
        <w:pStyle w:val="pprag2"/>
        <w:rPr>
          <w:sz w:val="20"/>
          <w:szCs w:val="20"/>
        </w:rPr>
      </w:pPr>
      <w:bookmarkStart w:id="34" w:name="_Toc418083548"/>
      <w:bookmarkStart w:id="35" w:name="_Toc418083608"/>
      <w:bookmarkStart w:id="36" w:name="_Toc418083746"/>
      <w:bookmarkStart w:id="37" w:name="_Toc418180765"/>
      <w:bookmarkStart w:id="38" w:name="_Toc418620996"/>
      <w:bookmarkStart w:id="39" w:name="_Toc418621101"/>
      <w:bookmarkStart w:id="40" w:name="_Toc418621152"/>
      <w:bookmarkStart w:id="41" w:name="_Toc418621202"/>
      <w:bookmarkStart w:id="42" w:name="_Toc418621438"/>
      <w:bookmarkStart w:id="43" w:name="_Toc418621464"/>
      <w:bookmarkStart w:id="44" w:name="_Toc418621499"/>
      <w:bookmarkStart w:id="45" w:name="_Toc418621626"/>
      <w:bookmarkStart w:id="46" w:name="_Toc418687952"/>
      <w:bookmarkStart w:id="47" w:name="_Toc418688304"/>
      <w:bookmarkStart w:id="48" w:name="_Toc418688490"/>
      <w:bookmarkStart w:id="49" w:name="_Toc418083549"/>
      <w:bookmarkStart w:id="50" w:name="_Toc418083609"/>
      <w:bookmarkStart w:id="51" w:name="_Toc418083747"/>
      <w:bookmarkStart w:id="52" w:name="_Toc418180766"/>
      <w:bookmarkStart w:id="53" w:name="_Toc418620997"/>
      <w:bookmarkStart w:id="54" w:name="_Toc418621102"/>
      <w:bookmarkStart w:id="55" w:name="_Toc418621153"/>
      <w:bookmarkStart w:id="56" w:name="_Toc418621203"/>
      <w:bookmarkStart w:id="57" w:name="_Toc418621439"/>
      <w:bookmarkStart w:id="58" w:name="_Toc418621465"/>
      <w:bookmarkStart w:id="59" w:name="_Toc418621500"/>
      <w:bookmarkStart w:id="60" w:name="_Toc418621627"/>
      <w:bookmarkStart w:id="61" w:name="_Toc418687953"/>
      <w:bookmarkStart w:id="62" w:name="_Toc418688305"/>
      <w:bookmarkStart w:id="63" w:name="_Toc418688491"/>
      <w:bookmarkStart w:id="64" w:name="_Toc418694251"/>
      <w:bookmarkStart w:id="65" w:name="_Toc418694319"/>
      <w:bookmarkStart w:id="66" w:name="_Toc419204937"/>
      <w:bookmarkStart w:id="67" w:name="_Toc418083550"/>
      <w:bookmarkStart w:id="68" w:name="_Toc418083610"/>
      <w:bookmarkStart w:id="69" w:name="_Toc418083748"/>
      <w:bookmarkStart w:id="70" w:name="_Toc418180767"/>
      <w:bookmarkStart w:id="71" w:name="_Toc418620998"/>
      <w:bookmarkStart w:id="72" w:name="_Toc418621103"/>
      <w:bookmarkStart w:id="73" w:name="_Toc418621154"/>
      <w:bookmarkStart w:id="74" w:name="_Toc418621204"/>
      <w:bookmarkStart w:id="75" w:name="_Toc418621440"/>
      <w:bookmarkStart w:id="76" w:name="_Toc418621466"/>
      <w:bookmarkStart w:id="77" w:name="_Toc418621501"/>
      <w:bookmarkStart w:id="78" w:name="_Toc418621628"/>
      <w:bookmarkStart w:id="79" w:name="_Toc418687954"/>
      <w:bookmarkStart w:id="80" w:name="_Toc418688306"/>
      <w:bookmarkStart w:id="81" w:name="_Toc418688492"/>
      <w:bookmarkStart w:id="82" w:name="_Toc418694252"/>
      <w:bookmarkStart w:id="83" w:name="_Toc418694320"/>
      <w:bookmarkStart w:id="84" w:name="_Toc419204938"/>
      <w:bookmarkStart w:id="85" w:name="_Toc418083551"/>
      <w:bookmarkStart w:id="86" w:name="_Toc418083611"/>
      <w:bookmarkStart w:id="87" w:name="_Toc418083749"/>
      <w:bookmarkStart w:id="88" w:name="_Toc418180768"/>
      <w:bookmarkStart w:id="89" w:name="_Toc418620999"/>
      <w:bookmarkStart w:id="90" w:name="_Toc418621104"/>
      <w:bookmarkStart w:id="91" w:name="_Toc418621155"/>
      <w:bookmarkStart w:id="92" w:name="_Toc418621205"/>
      <w:bookmarkStart w:id="93" w:name="_Toc418621441"/>
      <w:bookmarkStart w:id="94" w:name="_Toc418621467"/>
      <w:bookmarkStart w:id="95" w:name="_Toc418621502"/>
      <w:bookmarkStart w:id="96" w:name="_Toc418621629"/>
      <w:bookmarkStart w:id="97" w:name="_Toc418687955"/>
      <w:bookmarkStart w:id="98" w:name="_Toc418688307"/>
      <w:bookmarkStart w:id="99" w:name="_Toc418688493"/>
      <w:bookmarkStart w:id="100" w:name="_Toc418694253"/>
      <w:bookmarkStart w:id="101" w:name="_Toc418694321"/>
      <w:bookmarkStart w:id="102" w:name="_Toc419204939"/>
      <w:bookmarkStart w:id="103" w:name="_Toc418083552"/>
      <w:bookmarkStart w:id="104" w:name="_Toc418083612"/>
      <w:bookmarkStart w:id="105" w:name="_Toc418083750"/>
      <w:bookmarkStart w:id="106" w:name="_Toc418180769"/>
      <w:bookmarkStart w:id="107" w:name="_Toc418621000"/>
      <w:bookmarkStart w:id="108" w:name="_Toc418621105"/>
      <w:bookmarkStart w:id="109" w:name="_Toc418621156"/>
      <w:bookmarkStart w:id="110" w:name="_Toc418621206"/>
      <w:bookmarkStart w:id="111" w:name="_Toc418621442"/>
      <w:bookmarkStart w:id="112" w:name="_Toc418621468"/>
      <w:bookmarkStart w:id="113" w:name="_Toc418621503"/>
      <w:bookmarkStart w:id="114" w:name="_Toc418621630"/>
      <w:bookmarkStart w:id="115" w:name="_Toc418687956"/>
      <w:bookmarkStart w:id="116" w:name="_Toc418688308"/>
      <w:bookmarkStart w:id="117" w:name="_Toc418688494"/>
      <w:bookmarkStart w:id="118" w:name="_Toc418694254"/>
      <w:bookmarkStart w:id="119" w:name="_Toc418694322"/>
      <w:bookmarkStart w:id="120" w:name="_Toc419204940"/>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0A13CD">
        <w:rPr>
          <w:lang w:val="en-GB"/>
        </w:rPr>
        <w:br w:type="page"/>
      </w:r>
      <w:bookmarkStart w:id="121" w:name="_Toc418083554"/>
      <w:bookmarkStart w:id="122" w:name="_Toc418083614"/>
      <w:bookmarkStart w:id="123" w:name="_Toc418083752"/>
      <w:bookmarkStart w:id="124" w:name="_Toc418180771"/>
      <w:bookmarkStart w:id="125" w:name="_Toc419204942"/>
      <w:bookmarkStart w:id="126" w:name="_Toc391663669"/>
      <w:bookmarkStart w:id="127" w:name="_Toc418621003"/>
      <w:bookmarkStart w:id="128" w:name="_Toc418621108"/>
      <w:bookmarkStart w:id="129" w:name="_Toc418621159"/>
      <w:bookmarkStart w:id="130" w:name="_Toc418621209"/>
      <w:bookmarkStart w:id="131" w:name="_Toc418621445"/>
      <w:bookmarkStart w:id="132" w:name="_Toc418621471"/>
      <w:bookmarkStart w:id="133" w:name="_Toc418621506"/>
      <w:bookmarkStart w:id="134" w:name="_Toc418621633"/>
      <w:bookmarkStart w:id="135" w:name="_Toc418687959"/>
      <w:bookmarkStart w:id="136" w:name="_Toc391663673"/>
      <w:bookmarkStart w:id="137" w:name="_Toc418688312"/>
      <w:bookmarkStart w:id="138" w:name="_Toc418688313"/>
      <w:bookmarkStart w:id="139" w:name="_Toc418688314"/>
      <w:bookmarkStart w:id="140" w:name="_Toc418688315"/>
      <w:bookmarkStart w:id="141" w:name="_Toc418688316"/>
      <w:bookmarkStart w:id="142" w:name="_Toc418688317"/>
      <w:bookmarkStart w:id="143" w:name="_Toc418688318"/>
      <w:bookmarkStart w:id="144" w:name="_Toc418688332"/>
      <w:bookmarkStart w:id="145" w:name="_Toc418688333"/>
      <w:bookmarkStart w:id="146" w:name="_Toc391663677"/>
      <w:bookmarkStart w:id="147" w:name="_Toc391663801"/>
      <w:bookmarkStart w:id="148" w:name="_Toc391664045"/>
      <w:bookmarkStart w:id="149" w:name="_Toc391664166"/>
      <w:bookmarkStart w:id="150" w:name="_Toc391664286"/>
      <w:bookmarkStart w:id="151" w:name="_Toc391664596"/>
      <w:bookmarkStart w:id="152" w:name="_Toc391664716"/>
      <w:bookmarkStart w:id="153" w:name="_Toc391664836"/>
      <w:bookmarkStart w:id="154" w:name="_Toc391664956"/>
      <w:bookmarkStart w:id="155" w:name="_Toc391665076"/>
      <w:bookmarkStart w:id="156" w:name="_Toc391897918"/>
      <w:bookmarkStart w:id="157" w:name="_Toc418688347"/>
      <w:bookmarkStart w:id="158" w:name="_Toc519517738"/>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sidR="000B0FA9" w:rsidRPr="004B4DE9">
        <w:rPr>
          <w:sz w:val="20"/>
          <w:szCs w:val="20"/>
        </w:rPr>
        <w:lastRenderedPageBreak/>
        <w:t>Relevance of the action (max 3 pages)</w:t>
      </w:r>
      <w:bookmarkEnd w:id="158"/>
      <w:r w:rsidR="000B0FA9" w:rsidRPr="004B4DE9">
        <w:rPr>
          <w:sz w:val="20"/>
          <w:szCs w:val="20"/>
        </w:rPr>
        <w:t xml:space="preserve"> </w:t>
      </w:r>
      <w:bookmarkStart w:id="159" w:name="_Toc519517739"/>
    </w:p>
    <w:p w14:paraId="10102C8C" w14:textId="158A74A8" w:rsidR="000B0FA9" w:rsidRPr="004B4DE9" w:rsidRDefault="000B0FA9" w:rsidP="004B4DE9">
      <w:pPr>
        <w:pStyle w:val="pprag2"/>
        <w:numPr>
          <w:ilvl w:val="2"/>
          <w:numId w:val="31"/>
        </w:numPr>
        <w:rPr>
          <w:sz w:val="20"/>
          <w:szCs w:val="20"/>
        </w:rPr>
      </w:pPr>
      <w:r w:rsidRPr="004B4DE9">
        <w:rPr>
          <w:sz w:val="20"/>
          <w:szCs w:val="20"/>
        </w:rPr>
        <w:t>Relevance to the objectives/sectors/themes/specific priorities of the call for proposals</w:t>
      </w:r>
      <w:bookmarkEnd w:id="159"/>
      <w:r w:rsidRPr="004B4DE9">
        <w:rPr>
          <w:sz w:val="20"/>
          <w:szCs w:val="20"/>
        </w:rPr>
        <w:t xml:space="preserve"> </w:t>
      </w:r>
    </w:p>
    <w:p w14:paraId="1A76888C" w14:textId="64529620" w:rsidR="000B0FA9" w:rsidRDefault="000B0FA9" w:rsidP="000B0FA9">
      <w:pPr>
        <w:jc w:val="both"/>
        <w:rPr>
          <w:rFonts w:ascii="Arial" w:hAnsi="Arial" w:cs="Arial"/>
          <w:sz w:val="20"/>
          <w:szCs w:val="20"/>
          <w:lang w:val="en-US"/>
        </w:rPr>
      </w:pPr>
      <w:r w:rsidRPr="004B4DE9">
        <w:rPr>
          <w:rFonts w:ascii="Arial" w:hAnsi="Arial" w:cs="Arial"/>
          <w:sz w:val="20"/>
          <w:szCs w:val="20"/>
          <w:u w:val="single"/>
          <w:lang w:val="en-US"/>
        </w:rPr>
        <w:t>Releva</w:t>
      </w:r>
      <w:r w:rsidRPr="000B0FA9">
        <w:rPr>
          <w:rFonts w:ascii="Arial" w:hAnsi="Arial" w:cs="Arial"/>
          <w:sz w:val="20"/>
          <w:szCs w:val="20"/>
          <w:u w:val="single"/>
          <w:lang w:val="en-US"/>
        </w:rPr>
        <w:t xml:space="preserve">nce of the action: </w:t>
      </w:r>
      <w:r w:rsidRPr="000B0FA9">
        <w:rPr>
          <w:rFonts w:ascii="Arial" w:hAnsi="Arial" w:cs="Arial"/>
          <w:sz w:val="20"/>
          <w:szCs w:val="20"/>
          <w:lang w:val="en-US"/>
        </w:rPr>
        <w:t xml:space="preserve">The action very clearly meets the specific objective for this call and the majority of the stated priorities through addressing the need for matching of skills with </w:t>
      </w:r>
      <w:proofErr w:type="spellStart"/>
      <w:r w:rsidRPr="000B0FA9">
        <w:rPr>
          <w:rFonts w:ascii="Arial" w:hAnsi="Arial" w:cs="Arial"/>
          <w:sz w:val="20"/>
          <w:szCs w:val="20"/>
          <w:lang w:val="en-US"/>
        </w:rPr>
        <w:t>labour</w:t>
      </w:r>
      <w:proofErr w:type="spellEnd"/>
      <w:r w:rsidRPr="000B0FA9">
        <w:rPr>
          <w:rFonts w:ascii="Arial" w:hAnsi="Arial" w:cs="Arial"/>
          <w:sz w:val="20"/>
          <w:szCs w:val="20"/>
          <w:lang w:val="en-US"/>
        </w:rPr>
        <w:t xml:space="preserve"> market demands, as well as for a coherent and better quality </w:t>
      </w:r>
      <w:r w:rsidR="00BB36CE">
        <w:rPr>
          <w:rFonts w:ascii="Arial" w:hAnsi="Arial" w:cs="Arial"/>
          <w:sz w:val="20"/>
          <w:szCs w:val="20"/>
          <w:lang w:val="en-US"/>
        </w:rPr>
        <w:t xml:space="preserve">career guidance and </w:t>
      </w:r>
      <w:r w:rsidRPr="000B0FA9">
        <w:rPr>
          <w:rFonts w:ascii="Arial" w:hAnsi="Arial" w:cs="Arial"/>
          <w:sz w:val="20"/>
          <w:szCs w:val="20"/>
          <w:lang w:val="en-US"/>
        </w:rPr>
        <w:t xml:space="preserve">skills development system, as they are defined as key </w:t>
      </w:r>
      <w:r w:rsidR="0039714F">
        <w:rPr>
          <w:rFonts w:ascii="Arial" w:hAnsi="Arial" w:cs="Arial"/>
          <w:sz w:val="20"/>
          <w:szCs w:val="20"/>
          <w:lang w:val="en-US"/>
        </w:rPr>
        <w:t>issues</w:t>
      </w:r>
      <w:r w:rsidR="0039714F" w:rsidRPr="000B0FA9">
        <w:rPr>
          <w:rFonts w:ascii="Arial" w:hAnsi="Arial" w:cs="Arial"/>
          <w:sz w:val="20"/>
          <w:szCs w:val="20"/>
          <w:lang w:val="en-US"/>
        </w:rPr>
        <w:t xml:space="preserve"> </w:t>
      </w:r>
      <w:r w:rsidRPr="000B0FA9">
        <w:rPr>
          <w:rFonts w:ascii="Arial" w:hAnsi="Arial" w:cs="Arial"/>
          <w:sz w:val="20"/>
          <w:szCs w:val="20"/>
          <w:lang w:val="en-US"/>
        </w:rPr>
        <w:t xml:space="preserve">hindering Georgia’s competitiveness and economic development. The action will contribute to the enhancement of access to </w:t>
      </w:r>
      <w:r>
        <w:rPr>
          <w:rFonts w:ascii="Arial" w:hAnsi="Arial" w:cs="Arial"/>
          <w:sz w:val="20"/>
          <w:szCs w:val="20"/>
          <w:lang w:val="en-US"/>
        </w:rPr>
        <w:t>LLL</w:t>
      </w:r>
      <w:r w:rsidRPr="000B0FA9">
        <w:rPr>
          <w:rFonts w:ascii="Arial" w:hAnsi="Arial" w:cs="Arial"/>
          <w:sz w:val="20"/>
          <w:szCs w:val="20"/>
          <w:lang w:val="en-US"/>
        </w:rPr>
        <w:t xml:space="preserve"> </w:t>
      </w:r>
      <w:r w:rsidR="0039714F">
        <w:rPr>
          <w:rFonts w:ascii="Arial" w:hAnsi="Arial" w:cs="Arial"/>
          <w:sz w:val="20"/>
          <w:szCs w:val="20"/>
          <w:lang w:val="en-US"/>
        </w:rPr>
        <w:t>for</w:t>
      </w:r>
      <w:r w:rsidR="0039714F" w:rsidRPr="000B0FA9">
        <w:rPr>
          <w:rFonts w:ascii="Arial" w:hAnsi="Arial" w:cs="Arial"/>
          <w:sz w:val="20"/>
          <w:szCs w:val="20"/>
          <w:lang w:val="en-US"/>
        </w:rPr>
        <w:t xml:space="preserve"> </w:t>
      </w:r>
      <w:r w:rsidRPr="000B0FA9">
        <w:rPr>
          <w:rFonts w:ascii="Arial" w:hAnsi="Arial" w:cs="Arial"/>
          <w:sz w:val="20"/>
          <w:szCs w:val="20"/>
          <w:lang w:val="en-US"/>
        </w:rPr>
        <w:t xml:space="preserve">a) disadvantaged </w:t>
      </w:r>
      <w:r w:rsidR="00FD4EE1">
        <w:rPr>
          <w:rFonts w:ascii="Arial" w:hAnsi="Arial" w:cs="Arial"/>
          <w:sz w:val="20"/>
          <w:szCs w:val="20"/>
          <w:lang w:val="en-US"/>
        </w:rPr>
        <w:t xml:space="preserve">groups </w:t>
      </w:r>
      <w:r w:rsidRPr="000B0FA9">
        <w:rPr>
          <w:rFonts w:ascii="Arial" w:hAnsi="Arial" w:cs="Arial"/>
          <w:sz w:val="20"/>
          <w:szCs w:val="20"/>
          <w:lang w:val="en-US"/>
        </w:rPr>
        <w:t xml:space="preserve">and </w:t>
      </w:r>
      <w:r w:rsidR="00FD4EE1">
        <w:rPr>
          <w:rFonts w:ascii="Arial" w:hAnsi="Arial" w:cs="Arial"/>
          <w:sz w:val="20"/>
          <w:szCs w:val="20"/>
          <w:lang w:val="en-US"/>
        </w:rPr>
        <w:t>less competitive</w:t>
      </w:r>
      <w:r w:rsidRPr="000B0FA9">
        <w:rPr>
          <w:rFonts w:ascii="Arial" w:hAnsi="Arial" w:cs="Arial"/>
          <w:sz w:val="20"/>
          <w:szCs w:val="20"/>
          <w:lang w:val="en-US"/>
        </w:rPr>
        <w:t xml:space="preserve"> </w:t>
      </w:r>
      <w:r w:rsidR="00FD4EE1">
        <w:rPr>
          <w:rFonts w:ascii="Arial" w:hAnsi="Arial" w:cs="Arial"/>
          <w:sz w:val="20"/>
          <w:szCs w:val="20"/>
          <w:lang w:val="en-US"/>
        </w:rPr>
        <w:t>workforce</w:t>
      </w:r>
      <w:r w:rsidR="0039714F">
        <w:rPr>
          <w:rFonts w:ascii="Arial" w:hAnsi="Arial" w:cs="Arial"/>
          <w:sz w:val="20"/>
          <w:szCs w:val="20"/>
          <w:lang w:val="en-US"/>
        </w:rPr>
        <w:t>s</w:t>
      </w:r>
      <w:r w:rsidRPr="000B0FA9">
        <w:rPr>
          <w:rFonts w:ascii="Arial" w:hAnsi="Arial" w:cs="Arial"/>
          <w:sz w:val="20"/>
          <w:szCs w:val="20"/>
          <w:lang w:val="en-US"/>
        </w:rPr>
        <w:t xml:space="preserve"> on the open </w:t>
      </w:r>
      <w:proofErr w:type="spellStart"/>
      <w:r w:rsidRPr="000B0FA9">
        <w:rPr>
          <w:rFonts w:ascii="Arial" w:hAnsi="Arial" w:cs="Arial"/>
          <w:sz w:val="20"/>
          <w:szCs w:val="20"/>
          <w:lang w:val="en-US"/>
        </w:rPr>
        <w:t>labour</w:t>
      </w:r>
      <w:proofErr w:type="spellEnd"/>
      <w:r w:rsidRPr="000B0FA9">
        <w:rPr>
          <w:rFonts w:ascii="Arial" w:hAnsi="Arial" w:cs="Arial"/>
          <w:sz w:val="20"/>
          <w:szCs w:val="20"/>
          <w:lang w:val="en-US"/>
        </w:rPr>
        <w:t xml:space="preserve"> market; b) vocational education and training (VET) and c) </w:t>
      </w:r>
      <w:r w:rsidR="0039714F">
        <w:rPr>
          <w:rFonts w:ascii="Arial" w:hAnsi="Arial" w:cs="Arial"/>
          <w:sz w:val="20"/>
          <w:szCs w:val="20"/>
          <w:lang w:val="en-US"/>
        </w:rPr>
        <w:t xml:space="preserve">the </w:t>
      </w:r>
      <w:r w:rsidRPr="000B0FA9">
        <w:rPr>
          <w:rFonts w:ascii="Arial" w:hAnsi="Arial" w:cs="Arial"/>
          <w:sz w:val="20"/>
          <w:szCs w:val="20"/>
          <w:lang w:val="en-US"/>
        </w:rPr>
        <w:t xml:space="preserve">development of employment support services in six regions of Georgia recommended by EU </w:t>
      </w:r>
      <w:proofErr w:type="spellStart"/>
      <w:r w:rsidRPr="000B0FA9">
        <w:rPr>
          <w:rFonts w:ascii="Arial" w:hAnsi="Arial" w:cs="Arial"/>
          <w:sz w:val="20"/>
          <w:szCs w:val="20"/>
          <w:lang w:val="en-US"/>
        </w:rPr>
        <w:t>programme</w:t>
      </w:r>
      <w:proofErr w:type="spellEnd"/>
      <w:r w:rsidRPr="000B0FA9">
        <w:rPr>
          <w:rFonts w:ascii="Arial" w:hAnsi="Arial" w:cs="Arial"/>
          <w:sz w:val="20"/>
          <w:szCs w:val="20"/>
          <w:lang w:val="en-US"/>
        </w:rPr>
        <w:t xml:space="preserve">. </w:t>
      </w:r>
    </w:p>
    <w:p w14:paraId="3C6528DC" w14:textId="33F19597" w:rsidR="000B0FA9" w:rsidRPr="00077325" w:rsidRDefault="000B0FA9" w:rsidP="00AD0885">
      <w:pPr>
        <w:ind w:firstLine="720"/>
        <w:jc w:val="both"/>
        <w:rPr>
          <w:rFonts w:ascii="Arial" w:hAnsi="Arial" w:cs="Arial"/>
          <w:sz w:val="20"/>
          <w:szCs w:val="20"/>
          <w:lang w:val="en-US"/>
        </w:rPr>
      </w:pPr>
      <w:r w:rsidRPr="000B0FA9">
        <w:rPr>
          <w:rFonts w:ascii="Arial" w:hAnsi="Arial" w:cs="Arial"/>
          <w:sz w:val="20"/>
          <w:szCs w:val="20"/>
          <w:lang w:val="en-US"/>
        </w:rPr>
        <w:t xml:space="preserve">The project will, on the one hand, </w:t>
      </w:r>
      <w:r w:rsidR="00BB36CE">
        <w:rPr>
          <w:rFonts w:ascii="Arial" w:hAnsi="Arial" w:cs="Arial"/>
          <w:sz w:val="20"/>
          <w:szCs w:val="20"/>
          <w:lang w:val="en-US"/>
        </w:rPr>
        <w:t>foster the</w:t>
      </w:r>
      <w:r w:rsidRPr="000B0FA9">
        <w:rPr>
          <w:rFonts w:ascii="Arial" w:hAnsi="Arial" w:cs="Arial"/>
          <w:sz w:val="20"/>
          <w:szCs w:val="20"/>
          <w:lang w:val="en-US"/>
        </w:rPr>
        <w:t xml:space="preserve"> </w:t>
      </w:r>
      <w:r w:rsidR="00BB36CE">
        <w:rPr>
          <w:rFonts w:ascii="Arial" w:hAnsi="Arial" w:cs="Arial"/>
          <w:sz w:val="20"/>
          <w:szCs w:val="20"/>
          <w:lang w:val="en-US"/>
        </w:rPr>
        <w:t xml:space="preserve">strengthening of </w:t>
      </w:r>
      <w:r w:rsidRPr="000B0FA9">
        <w:rPr>
          <w:rFonts w:ascii="Arial" w:hAnsi="Arial" w:cs="Arial"/>
          <w:sz w:val="20"/>
          <w:szCs w:val="20"/>
          <w:lang w:val="en-US"/>
        </w:rPr>
        <w:t xml:space="preserve">career </w:t>
      </w:r>
      <w:r w:rsidR="00BB36CE">
        <w:rPr>
          <w:rFonts w:ascii="Arial" w:hAnsi="Arial" w:cs="Arial"/>
          <w:sz w:val="20"/>
          <w:szCs w:val="20"/>
          <w:lang w:val="en-US"/>
        </w:rPr>
        <w:t>guidance and</w:t>
      </w:r>
      <w:r w:rsidRPr="000B0FA9">
        <w:rPr>
          <w:rFonts w:ascii="Arial" w:hAnsi="Arial" w:cs="Arial"/>
          <w:sz w:val="20"/>
          <w:szCs w:val="20"/>
          <w:lang w:val="en-US"/>
        </w:rPr>
        <w:t xml:space="preserve"> employment </w:t>
      </w:r>
      <w:r w:rsidR="00AD0885">
        <w:rPr>
          <w:rFonts w:ascii="Arial" w:hAnsi="Arial" w:cs="Arial"/>
          <w:sz w:val="20"/>
          <w:szCs w:val="20"/>
          <w:lang w:val="en-US"/>
        </w:rPr>
        <w:t xml:space="preserve">intermediary </w:t>
      </w:r>
      <w:r w:rsidRPr="000B0FA9">
        <w:rPr>
          <w:rFonts w:ascii="Arial" w:hAnsi="Arial" w:cs="Arial"/>
          <w:sz w:val="20"/>
          <w:szCs w:val="20"/>
          <w:lang w:val="en-US"/>
        </w:rPr>
        <w:t xml:space="preserve">services in the </w:t>
      </w:r>
      <w:r w:rsidR="0039714F">
        <w:rPr>
          <w:rFonts w:ascii="Arial" w:hAnsi="Arial" w:cs="Arial"/>
          <w:sz w:val="20"/>
          <w:szCs w:val="20"/>
          <w:lang w:val="en-US"/>
        </w:rPr>
        <w:t xml:space="preserve">targeted </w:t>
      </w:r>
      <w:r w:rsidRPr="000B0FA9">
        <w:rPr>
          <w:rFonts w:ascii="Arial" w:hAnsi="Arial" w:cs="Arial"/>
          <w:sz w:val="20"/>
          <w:szCs w:val="20"/>
          <w:lang w:val="en-US"/>
        </w:rPr>
        <w:t>regions, and on the other hand</w:t>
      </w:r>
      <w:r w:rsidR="008A50F2">
        <w:rPr>
          <w:rFonts w:ascii="Arial" w:hAnsi="Arial" w:cs="Arial"/>
          <w:sz w:val="20"/>
          <w:szCs w:val="20"/>
          <w:lang w:val="en-US"/>
        </w:rPr>
        <w:t xml:space="preserve"> will promote</w:t>
      </w:r>
      <w:r w:rsidRPr="000B0FA9">
        <w:rPr>
          <w:rFonts w:ascii="Arial" w:hAnsi="Arial" w:cs="Arial"/>
          <w:sz w:val="20"/>
          <w:szCs w:val="20"/>
          <w:lang w:val="en-US"/>
        </w:rPr>
        <w:t xml:space="preserve"> </w:t>
      </w:r>
      <w:r w:rsidR="008A50F2">
        <w:rPr>
          <w:rFonts w:ascii="Arial" w:hAnsi="Arial" w:cs="Arial"/>
          <w:sz w:val="20"/>
          <w:szCs w:val="20"/>
          <w:lang w:val="en-US"/>
        </w:rPr>
        <w:t xml:space="preserve">and </w:t>
      </w:r>
      <w:r w:rsidR="00295192">
        <w:rPr>
          <w:rFonts w:ascii="Arial" w:hAnsi="Arial" w:cs="Arial"/>
          <w:sz w:val="20"/>
          <w:szCs w:val="20"/>
          <w:lang w:val="en-US"/>
        </w:rPr>
        <w:t>implement</w:t>
      </w:r>
      <w:r w:rsidRPr="000B0FA9">
        <w:rPr>
          <w:rFonts w:ascii="Arial" w:hAnsi="Arial" w:cs="Arial"/>
          <w:sz w:val="20"/>
          <w:szCs w:val="20"/>
          <w:lang w:val="en-US"/>
        </w:rPr>
        <w:t xml:space="preserve"> dual </w:t>
      </w:r>
      <w:r w:rsidR="00AD0885" w:rsidRPr="000B0FA9">
        <w:rPr>
          <w:rFonts w:ascii="Arial" w:hAnsi="Arial" w:cs="Arial"/>
          <w:sz w:val="20"/>
          <w:szCs w:val="20"/>
          <w:lang w:val="en-US"/>
        </w:rPr>
        <w:t>vocational education</w:t>
      </w:r>
      <w:r w:rsidRPr="000B0FA9">
        <w:rPr>
          <w:rFonts w:ascii="Arial" w:hAnsi="Arial" w:cs="Arial"/>
          <w:sz w:val="20"/>
          <w:szCs w:val="20"/>
          <w:lang w:val="en-US"/>
        </w:rPr>
        <w:t xml:space="preserve"> and support employment in </w:t>
      </w:r>
      <w:r w:rsidR="0039714F">
        <w:rPr>
          <w:rFonts w:ascii="Arial" w:hAnsi="Arial" w:cs="Arial"/>
          <w:sz w:val="20"/>
          <w:szCs w:val="20"/>
          <w:lang w:val="en-US"/>
        </w:rPr>
        <w:t xml:space="preserve">the maritime and </w:t>
      </w:r>
      <w:r w:rsidRPr="000B0FA9">
        <w:rPr>
          <w:rFonts w:ascii="Arial" w:hAnsi="Arial" w:cs="Arial"/>
          <w:sz w:val="20"/>
          <w:szCs w:val="20"/>
          <w:lang w:val="en-US"/>
        </w:rPr>
        <w:t xml:space="preserve">tourism </w:t>
      </w:r>
      <w:r w:rsidRPr="00077325">
        <w:rPr>
          <w:rFonts w:ascii="Arial" w:hAnsi="Arial" w:cs="Arial"/>
          <w:sz w:val="20"/>
          <w:szCs w:val="20"/>
          <w:lang w:val="en-US"/>
        </w:rPr>
        <w:t>sectors</w:t>
      </w:r>
      <w:r w:rsidR="00295192" w:rsidRPr="00077325">
        <w:rPr>
          <w:rFonts w:ascii="Arial" w:hAnsi="Arial" w:cs="Arial"/>
          <w:sz w:val="20"/>
          <w:szCs w:val="20"/>
          <w:lang w:val="en-US"/>
        </w:rPr>
        <w:t>.</w:t>
      </w:r>
      <w:r w:rsidRPr="00077325">
        <w:rPr>
          <w:rFonts w:ascii="Arial" w:hAnsi="Arial" w:cs="Arial"/>
          <w:sz w:val="20"/>
          <w:szCs w:val="20"/>
          <w:lang w:val="en-US"/>
        </w:rPr>
        <w:t xml:space="preserve"> </w:t>
      </w:r>
      <w:r w:rsidR="00295192" w:rsidRPr="00077325">
        <w:rPr>
          <w:rFonts w:ascii="Arial" w:hAnsi="Arial" w:cs="Arial"/>
          <w:sz w:val="20"/>
          <w:szCs w:val="20"/>
          <w:lang w:val="en-US"/>
        </w:rPr>
        <w:t xml:space="preserve">CGESCs </w:t>
      </w:r>
      <w:r w:rsidR="00AD0885" w:rsidRPr="00077325">
        <w:rPr>
          <w:rFonts w:ascii="Arial" w:hAnsi="Arial" w:cs="Arial"/>
          <w:sz w:val="20"/>
          <w:szCs w:val="20"/>
          <w:lang w:val="en-US"/>
        </w:rPr>
        <w:t xml:space="preserve">will be established in the target regions and </w:t>
      </w:r>
      <w:r w:rsidR="00295192" w:rsidRPr="00077325">
        <w:rPr>
          <w:rFonts w:ascii="Arial" w:hAnsi="Arial" w:cs="Arial"/>
          <w:sz w:val="20"/>
          <w:szCs w:val="20"/>
          <w:lang w:val="en-US"/>
        </w:rPr>
        <w:t xml:space="preserve">state </w:t>
      </w:r>
      <w:r w:rsidR="00AD0885" w:rsidRPr="00077325">
        <w:rPr>
          <w:rFonts w:ascii="Arial" w:hAnsi="Arial" w:cs="Arial"/>
          <w:sz w:val="20"/>
          <w:szCs w:val="20"/>
          <w:lang w:val="en-US"/>
        </w:rPr>
        <w:t xml:space="preserve">employment service providers will be empowered through needs-based capacity building support. They will also increase their expertise in terms of electronic profiling </w:t>
      </w:r>
      <w:r w:rsidR="0039714F">
        <w:rPr>
          <w:rFonts w:ascii="Arial" w:hAnsi="Arial" w:cs="Arial"/>
          <w:sz w:val="20"/>
          <w:szCs w:val="20"/>
          <w:lang w:val="en-US"/>
        </w:rPr>
        <w:t xml:space="preserve">and </w:t>
      </w:r>
      <w:r w:rsidR="00AD0885" w:rsidRPr="00077325">
        <w:rPr>
          <w:rFonts w:ascii="Arial" w:hAnsi="Arial" w:cs="Arial"/>
          <w:sz w:val="20"/>
          <w:szCs w:val="20"/>
          <w:lang w:val="en-US"/>
        </w:rPr>
        <w:t xml:space="preserve">continuous and consistent service delivery for beneficiaries. The </w:t>
      </w:r>
      <w:r w:rsidRPr="00077325">
        <w:rPr>
          <w:rFonts w:ascii="Arial" w:hAnsi="Arial" w:cs="Arial"/>
          <w:sz w:val="20"/>
          <w:szCs w:val="20"/>
          <w:lang w:val="en-US"/>
        </w:rPr>
        <w:t>teaching modules</w:t>
      </w:r>
      <w:r w:rsidR="00295192" w:rsidRPr="00077325">
        <w:rPr>
          <w:rFonts w:ascii="Arial" w:hAnsi="Arial" w:cs="Arial"/>
          <w:sz w:val="20"/>
          <w:szCs w:val="20"/>
          <w:lang w:val="en-US"/>
        </w:rPr>
        <w:t>, learning resources and education</w:t>
      </w:r>
      <w:r w:rsidRPr="00077325">
        <w:rPr>
          <w:rFonts w:ascii="Arial" w:hAnsi="Arial" w:cs="Arial"/>
          <w:sz w:val="20"/>
          <w:szCs w:val="20"/>
          <w:lang w:val="en-US"/>
        </w:rPr>
        <w:t xml:space="preserve"> materials for </w:t>
      </w:r>
      <w:r w:rsidR="0039714F">
        <w:rPr>
          <w:rFonts w:ascii="Arial" w:hAnsi="Arial" w:cs="Arial"/>
          <w:sz w:val="20"/>
          <w:szCs w:val="20"/>
          <w:lang w:val="en-US"/>
        </w:rPr>
        <w:t xml:space="preserve">the maritime and </w:t>
      </w:r>
      <w:r w:rsidRPr="00077325">
        <w:rPr>
          <w:rFonts w:ascii="Arial" w:hAnsi="Arial" w:cs="Arial"/>
          <w:sz w:val="20"/>
          <w:szCs w:val="20"/>
          <w:lang w:val="en-US"/>
        </w:rPr>
        <w:t>tourism</w:t>
      </w:r>
      <w:r w:rsidR="0039714F">
        <w:rPr>
          <w:rFonts w:ascii="Arial" w:hAnsi="Arial" w:cs="Arial"/>
          <w:sz w:val="20"/>
          <w:szCs w:val="20"/>
          <w:lang w:val="en-US"/>
        </w:rPr>
        <w:t xml:space="preserve"> </w:t>
      </w:r>
      <w:r w:rsidRPr="00077325">
        <w:rPr>
          <w:rFonts w:ascii="Arial" w:hAnsi="Arial" w:cs="Arial"/>
          <w:sz w:val="20"/>
          <w:szCs w:val="20"/>
          <w:lang w:val="en-US"/>
        </w:rPr>
        <w:t>sectors will be created</w:t>
      </w:r>
      <w:r w:rsidR="00DD2E8B" w:rsidRPr="00077325">
        <w:rPr>
          <w:rFonts w:ascii="Arial" w:hAnsi="Arial" w:cs="Arial"/>
          <w:sz w:val="20"/>
          <w:szCs w:val="20"/>
          <w:lang w:val="en-US"/>
        </w:rPr>
        <w:t xml:space="preserve"> and the</w:t>
      </w:r>
      <w:r w:rsidRPr="00077325">
        <w:rPr>
          <w:rFonts w:ascii="Arial" w:hAnsi="Arial" w:cs="Arial"/>
          <w:sz w:val="20"/>
          <w:szCs w:val="20"/>
          <w:lang w:val="en-US"/>
        </w:rPr>
        <w:t xml:space="preserve"> capacity of private and public </w:t>
      </w:r>
      <w:r w:rsidR="00AD0885" w:rsidRPr="00077325">
        <w:rPr>
          <w:rFonts w:ascii="Arial" w:hAnsi="Arial" w:cs="Arial"/>
          <w:sz w:val="20"/>
          <w:szCs w:val="20"/>
          <w:lang w:val="en-US"/>
        </w:rPr>
        <w:t>VET</w:t>
      </w:r>
      <w:r w:rsidRPr="00077325">
        <w:rPr>
          <w:rFonts w:ascii="Arial" w:hAnsi="Arial" w:cs="Arial"/>
          <w:sz w:val="20"/>
          <w:szCs w:val="20"/>
          <w:lang w:val="en-US"/>
        </w:rPr>
        <w:t xml:space="preserve"> </w:t>
      </w:r>
      <w:r w:rsidR="00AD0885" w:rsidRPr="00077325">
        <w:rPr>
          <w:rFonts w:ascii="Arial" w:hAnsi="Arial" w:cs="Arial"/>
          <w:sz w:val="20"/>
          <w:szCs w:val="20"/>
          <w:lang w:val="en-US"/>
        </w:rPr>
        <w:t>providers</w:t>
      </w:r>
      <w:r w:rsidRPr="00077325">
        <w:rPr>
          <w:rFonts w:ascii="Arial" w:hAnsi="Arial" w:cs="Arial"/>
          <w:sz w:val="20"/>
          <w:szCs w:val="20"/>
          <w:lang w:val="en-US"/>
        </w:rPr>
        <w:t xml:space="preserve"> to implement training modules </w:t>
      </w:r>
      <w:r w:rsidR="00DD2E8B" w:rsidRPr="00077325">
        <w:rPr>
          <w:rFonts w:ascii="Arial" w:hAnsi="Arial" w:cs="Arial"/>
          <w:sz w:val="20"/>
          <w:szCs w:val="20"/>
          <w:lang w:val="en-US"/>
        </w:rPr>
        <w:t xml:space="preserve">in these fields </w:t>
      </w:r>
      <w:r w:rsidRPr="00077325">
        <w:rPr>
          <w:rFonts w:ascii="Arial" w:hAnsi="Arial" w:cs="Arial"/>
          <w:sz w:val="20"/>
          <w:szCs w:val="20"/>
          <w:lang w:val="en-US"/>
        </w:rPr>
        <w:t>will be strengthened</w:t>
      </w:r>
      <w:r w:rsidR="00DD2E8B" w:rsidRPr="00077325">
        <w:rPr>
          <w:rFonts w:ascii="Arial" w:hAnsi="Arial" w:cs="Arial"/>
          <w:sz w:val="20"/>
          <w:szCs w:val="20"/>
          <w:lang w:val="en-US"/>
        </w:rPr>
        <w:t xml:space="preserve">. In general, </w:t>
      </w:r>
      <w:r w:rsidR="0039714F">
        <w:rPr>
          <w:rFonts w:ascii="Arial" w:hAnsi="Arial" w:cs="Arial"/>
          <w:sz w:val="20"/>
          <w:szCs w:val="20"/>
          <w:lang w:val="en-US"/>
        </w:rPr>
        <w:t xml:space="preserve">the </w:t>
      </w:r>
      <w:r w:rsidR="00DD2E8B" w:rsidRPr="00077325">
        <w:rPr>
          <w:rFonts w:ascii="Arial" w:hAnsi="Arial" w:cs="Arial"/>
          <w:sz w:val="20"/>
          <w:szCs w:val="20"/>
          <w:lang w:val="en-US"/>
        </w:rPr>
        <w:t>project will greatly contribute to the promotion of VET education.</w:t>
      </w:r>
      <w:r w:rsidRPr="00077325">
        <w:rPr>
          <w:rFonts w:ascii="Arial" w:hAnsi="Arial" w:cs="Arial"/>
          <w:sz w:val="20"/>
          <w:szCs w:val="20"/>
          <w:lang w:val="en-US"/>
        </w:rPr>
        <w:t xml:space="preserve"> </w:t>
      </w:r>
    </w:p>
    <w:p w14:paraId="58898359" w14:textId="4D2A2607" w:rsidR="000B0FA9" w:rsidRDefault="000B0FA9" w:rsidP="000B0FA9">
      <w:pPr>
        <w:ind w:firstLine="720"/>
        <w:jc w:val="both"/>
        <w:rPr>
          <w:rFonts w:ascii="Arial" w:hAnsi="Arial" w:cs="Arial"/>
          <w:sz w:val="20"/>
          <w:szCs w:val="20"/>
          <w:lang w:val="en-US"/>
        </w:rPr>
      </w:pPr>
      <w:r w:rsidRPr="00077325">
        <w:rPr>
          <w:rFonts w:ascii="Arial" w:hAnsi="Arial" w:cs="Arial"/>
          <w:sz w:val="20"/>
          <w:szCs w:val="20"/>
          <w:lang w:val="ka-GE"/>
        </w:rPr>
        <w:t xml:space="preserve">The creation of </w:t>
      </w:r>
      <w:r w:rsidR="00DD2E8B" w:rsidRPr="00077325">
        <w:rPr>
          <w:rFonts w:ascii="Arial" w:hAnsi="Arial" w:cs="Arial"/>
          <w:sz w:val="20"/>
          <w:szCs w:val="20"/>
          <w:lang w:val="en-US"/>
        </w:rPr>
        <w:t>CGESC</w:t>
      </w:r>
      <w:r w:rsidR="001161AF" w:rsidRPr="00077325">
        <w:rPr>
          <w:rFonts w:ascii="Arial" w:hAnsi="Arial" w:cs="Arial"/>
          <w:sz w:val="20"/>
          <w:szCs w:val="20"/>
          <w:lang w:val="en-US"/>
        </w:rPr>
        <w:t>s</w:t>
      </w:r>
      <w:r w:rsidR="00DD2E8B" w:rsidRPr="00077325">
        <w:rPr>
          <w:rFonts w:ascii="Arial" w:hAnsi="Arial" w:cs="Arial"/>
          <w:sz w:val="20"/>
          <w:szCs w:val="20"/>
          <w:lang w:val="en-US"/>
        </w:rPr>
        <w:t xml:space="preserve"> </w:t>
      </w:r>
      <w:r w:rsidRPr="00077325">
        <w:rPr>
          <w:rFonts w:ascii="Arial" w:hAnsi="Arial" w:cs="Arial"/>
          <w:sz w:val="20"/>
          <w:szCs w:val="20"/>
          <w:lang w:val="ka-GE"/>
        </w:rPr>
        <w:t xml:space="preserve">within the project, fully responds to the need of promoting </w:t>
      </w:r>
      <w:r w:rsidR="0039714F">
        <w:rPr>
          <w:rFonts w:ascii="Arial" w:hAnsi="Arial" w:cs="Arial"/>
          <w:sz w:val="20"/>
          <w:szCs w:val="20"/>
          <w:lang w:val="en-US"/>
        </w:rPr>
        <w:t xml:space="preserve">the </w:t>
      </w:r>
      <w:r w:rsidRPr="00077325">
        <w:rPr>
          <w:rFonts w:ascii="Arial" w:hAnsi="Arial" w:cs="Arial"/>
          <w:sz w:val="20"/>
          <w:szCs w:val="20"/>
          <w:lang w:val="ka-GE"/>
        </w:rPr>
        <w:t>VET system among youth (especially</w:t>
      </w:r>
      <w:r w:rsidRPr="00077325">
        <w:rPr>
          <w:rFonts w:ascii="Arial" w:hAnsi="Arial" w:cs="Arial"/>
          <w:sz w:val="20"/>
          <w:szCs w:val="20"/>
          <w:lang w:val="en-US"/>
        </w:rPr>
        <w:t xml:space="preserve"> between the ages of</w:t>
      </w:r>
      <w:r w:rsidRPr="00077325">
        <w:rPr>
          <w:rFonts w:ascii="Arial" w:hAnsi="Arial" w:cs="Arial"/>
          <w:sz w:val="20"/>
          <w:szCs w:val="20"/>
          <w:lang w:val="ka-GE"/>
        </w:rPr>
        <w:t xml:space="preserve"> 20-29) and</w:t>
      </w:r>
      <w:r w:rsidRPr="00077325">
        <w:rPr>
          <w:rFonts w:ascii="Arial" w:hAnsi="Arial" w:cs="Arial"/>
          <w:sz w:val="20"/>
          <w:szCs w:val="20"/>
          <w:lang w:val="en-US"/>
        </w:rPr>
        <w:t xml:space="preserve"> to the need f</w:t>
      </w:r>
      <w:r w:rsidR="0039714F">
        <w:rPr>
          <w:rFonts w:ascii="Arial" w:hAnsi="Arial" w:cs="Arial"/>
          <w:sz w:val="20"/>
          <w:szCs w:val="20"/>
          <w:lang w:val="en-US"/>
        </w:rPr>
        <w:t>or</w:t>
      </w:r>
      <w:r w:rsidRPr="00077325">
        <w:rPr>
          <w:rFonts w:ascii="Arial" w:hAnsi="Arial" w:cs="Arial"/>
          <w:sz w:val="20"/>
          <w:szCs w:val="20"/>
          <w:lang w:val="en-US"/>
        </w:rPr>
        <w:t xml:space="preserve"> developing</w:t>
      </w:r>
      <w:r w:rsidR="0039714F">
        <w:rPr>
          <w:rFonts w:ascii="Arial" w:hAnsi="Arial" w:cs="Arial"/>
          <w:sz w:val="20"/>
          <w:szCs w:val="20"/>
          <w:lang w:val="en-US"/>
        </w:rPr>
        <w:t xml:space="preserve"> </w:t>
      </w:r>
      <w:r w:rsidRPr="00077325">
        <w:rPr>
          <w:rFonts w:ascii="Arial" w:hAnsi="Arial" w:cs="Arial"/>
          <w:sz w:val="20"/>
          <w:szCs w:val="20"/>
          <w:lang w:val="ka-GE"/>
        </w:rPr>
        <w:t xml:space="preserve">soft/generic skills, language and digital skills, </w:t>
      </w:r>
      <w:r w:rsidRPr="00077325">
        <w:rPr>
          <w:rFonts w:ascii="Arial" w:hAnsi="Arial" w:cs="Arial"/>
          <w:sz w:val="20"/>
          <w:szCs w:val="20"/>
          <w:lang w:val="en-US"/>
        </w:rPr>
        <w:t xml:space="preserve">which are </w:t>
      </w:r>
      <w:r w:rsidR="0039714F">
        <w:rPr>
          <w:rFonts w:ascii="Arial" w:hAnsi="Arial" w:cs="Arial"/>
          <w:sz w:val="20"/>
          <w:szCs w:val="20"/>
          <w:lang w:val="en-US"/>
        </w:rPr>
        <w:t>mentioned</w:t>
      </w:r>
      <w:r w:rsidR="0039714F" w:rsidRPr="00077325">
        <w:rPr>
          <w:rFonts w:ascii="Arial" w:hAnsi="Arial" w:cs="Arial"/>
          <w:sz w:val="20"/>
          <w:szCs w:val="20"/>
          <w:lang w:val="en-US"/>
        </w:rPr>
        <w:t xml:space="preserve"> </w:t>
      </w:r>
      <w:r w:rsidR="004E1453" w:rsidRPr="00077325">
        <w:rPr>
          <w:rFonts w:ascii="Arial" w:hAnsi="Arial" w:cs="Arial"/>
          <w:sz w:val="20"/>
          <w:szCs w:val="20"/>
          <w:lang w:val="en-US"/>
        </w:rPr>
        <w:t xml:space="preserve">in the documents related to </w:t>
      </w:r>
      <w:r w:rsidR="0039714F">
        <w:rPr>
          <w:rFonts w:ascii="Arial" w:hAnsi="Arial" w:cs="Arial"/>
          <w:sz w:val="20"/>
          <w:szCs w:val="20"/>
          <w:lang w:val="en-US"/>
        </w:rPr>
        <w:t xml:space="preserve">the formation of policy related to the </w:t>
      </w:r>
      <w:r w:rsidR="004E1453" w:rsidRPr="00077325">
        <w:rPr>
          <w:rFonts w:ascii="Arial" w:hAnsi="Arial" w:cs="Arial"/>
          <w:sz w:val="20"/>
          <w:szCs w:val="20"/>
          <w:lang w:val="en-US"/>
        </w:rPr>
        <w:t>national</w:t>
      </w:r>
      <w:r w:rsidRPr="00077325">
        <w:rPr>
          <w:rFonts w:ascii="Arial" w:hAnsi="Arial" w:cs="Arial"/>
          <w:sz w:val="20"/>
          <w:szCs w:val="20"/>
          <w:lang w:val="en-US"/>
        </w:rPr>
        <w:t xml:space="preserve"> </w:t>
      </w:r>
      <w:proofErr w:type="spellStart"/>
      <w:r w:rsidRPr="00077325">
        <w:rPr>
          <w:rFonts w:ascii="Arial" w:hAnsi="Arial" w:cs="Arial"/>
          <w:sz w:val="20"/>
          <w:szCs w:val="20"/>
          <w:lang w:val="en-US"/>
        </w:rPr>
        <w:t>labour</w:t>
      </w:r>
      <w:proofErr w:type="spellEnd"/>
      <w:r w:rsidRPr="00077325">
        <w:rPr>
          <w:rFonts w:ascii="Arial" w:hAnsi="Arial" w:cs="Arial"/>
          <w:sz w:val="20"/>
          <w:szCs w:val="20"/>
          <w:lang w:val="en-US"/>
        </w:rPr>
        <w:t xml:space="preserve"> </w:t>
      </w:r>
      <w:r w:rsidRPr="000B0FA9">
        <w:rPr>
          <w:rFonts w:ascii="Arial" w:hAnsi="Arial" w:cs="Arial"/>
          <w:sz w:val="20"/>
          <w:szCs w:val="20"/>
          <w:lang w:val="en-US"/>
        </w:rPr>
        <w:t xml:space="preserve">market as well as professional education reform. </w:t>
      </w:r>
    </w:p>
    <w:p w14:paraId="2A8932E2" w14:textId="0BA31A19" w:rsidR="000B0FA9" w:rsidRPr="000B0FA9" w:rsidRDefault="000B0FA9" w:rsidP="009B1DE1">
      <w:pPr>
        <w:ind w:firstLine="720"/>
        <w:jc w:val="both"/>
        <w:rPr>
          <w:rFonts w:ascii="Arial" w:hAnsi="Arial" w:cs="Arial"/>
          <w:sz w:val="20"/>
          <w:szCs w:val="20"/>
          <w:lang w:val="en-US"/>
        </w:rPr>
      </w:pPr>
      <w:r w:rsidRPr="000B0FA9">
        <w:rPr>
          <w:rFonts w:ascii="Arial" w:hAnsi="Arial" w:cs="Arial"/>
          <w:sz w:val="20"/>
          <w:szCs w:val="20"/>
          <w:lang w:val="en-US"/>
        </w:rPr>
        <w:t>At the same time, the project is based on</w:t>
      </w:r>
      <w:r w:rsidR="0039714F">
        <w:rPr>
          <w:rFonts w:ascii="Arial" w:hAnsi="Arial" w:cs="Arial"/>
          <w:sz w:val="20"/>
          <w:szCs w:val="20"/>
          <w:lang w:val="en-US"/>
        </w:rPr>
        <w:t xml:space="preserve"> the</w:t>
      </w:r>
      <w:r w:rsidRPr="000B0FA9">
        <w:rPr>
          <w:rFonts w:ascii="Arial" w:hAnsi="Arial" w:cs="Arial"/>
          <w:sz w:val="20"/>
          <w:szCs w:val="20"/>
          <w:lang w:val="en-US"/>
        </w:rPr>
        <w:t xml:space="preserve"> </w:t>
      </w:r>
      <w:r w:rsidRPr="000B0FA9">
        <w:rPr>
          <w:rFonts w:ascii="Arial" w:hAnsi="Arial" w:cs="Arial"/>
          <w:sz w:val="20"/>
          <w:szCs w:val="20"/>
        </w:rPr>
        <w:t xml:space="preserve">main lessons </w:t>
      </w:r>
      <w:r w:rsidR="0039714F" w:rsidRPr="000B0FA9">
        <w:rPr>
          <w:rFonts w:ascii="Arial" w:hAnsi="Arial" w:cs="Arial"/>
          <w:sz w:val="20"/>
          <w:szCs w:val="20"/>
        </w:rPr>
        <w:t>learn</w:t>
      </w:r>
      <w:r w:rsidR="0039714F">
        <w:rPr>
          <w:rFonts w:ascii="Arial" w:hAnsi="Arial" w:cs="Arial"/>
          <w:sz w:val="20"/>
          <w:szCs w:val="20"/>
        </w:rPr>
        <w:t>ed</w:t>
      </w:r>
      <w:r w:rsidR="0039714F" w:rsidRPr="000B0FA9">
        <w:rPr>
          <w:rFonts w:ascii="Arial" w:hAnsi="Arial" w:cs="Arial"/>
          <w:sz w:val="20"/>
          <w:szCs w:val="20"/>
        </w:rPr>
        <w:t xml:space="preserve"> </w:t>
      </w:r>
      <w:r w:rsidRPr="000B0FA9">
        <w:rPr>
          <w:rFonts w:ascii="Arial" w:hAnsi="Arial" w:cs="Arial"/>
          <w:sz w:val="20"/>
          <w:szCs w:val="20"/>
        </w:rPr>
        <w:t>from the Employment and Vocational Education and Training (EVET) program</w:t>
      </w:r>
      <w:r w:rsidRPr="000B0FA9">
        <w:rPr>
          <w:rFonts w:ascii="Arial" w:hAnsi="Arial" w:cs="Arial"/>
          <w:sz w:val="20"/>
          <w:szCs w:val="20"/>
          <w:lang w:val="ka-GE"/>
        </w:rPr>
        <w:t>/</w:t>
      </w:r>
      <w:r w:rsidRPr="000B0FA9">
        <w:rPr>
          <w:rFonts w:ascii="Arial" w:hAnsi="Arial" w:cs="Arial"/>
          <w:sz w:val="20"/>
          <w:szCs w:val="20"/>
        </w:rPr>
        <w:t xml:space="preserve">contract (2013-2018) </w:t>
      </w:r>
      <w:r w:rsidRPr="000B0FA9">
        <w:rPr>
          <w:rFonts w:ascii="Arial" w:hAnsi="Arial" w:cs="Arial"/>
          <w:sz w:val="20"/>
          <w:szCs w:val="20"/>
          <w:lang w:val="en-US"/>
        </w:rPr>
        <w:t>alongside with the experience of the implement</w:t>
      </w:r>
      <w:r w:rsidR="0039714F">
        <w:rPr>
          <w:rFonts w:ascii="Arial" w:hAnsi="Arial" w:cs="Arial"/>
          <w:sz w:val="20"/>
          <w:szCs w:val="20"/>
          <w:lang w:val="en-US"/>
        </w:rPr>
        <w:t>ing</w:t>
      </w:r>
      <w:r w:rsidRPr="000B0FA9">
        <w:rPr>
          <w:rFonts w:ascii="Arial" w:hAnsi="Arial" w:cs="Arial"/>
          <w:sz w:val="20"/>
          <w:szCs w:val="20"/>
          <w:lang w:val="en-US"/>
        </w:rPr>
        <w:t xml:space="preserve"> organizations. </w:t>
      </w:r>
      <w:bookmarkStart w:id="160" w:name="_Toc519517740"/>
      <w:r w:rsidR="004E2E9D">
        <w:rPr>
          <w:rFonts w:ascii="Arial" w:hAnsi="Arial" w:cs="Arial"/>
          <w:sz w:val="20"/>
          <w:szCs w:val="20"/>
          <w:lang w:val="en-US"/>
        </w:rPr>
        <w:t xml:space="preserve">It is in compliance with the </w:t>
      </w:r>
      <w:r w:rsidR="004E2E9D" w:rsidRPr="0001375A">
        <w:rPr>
          <w:rFonts w:ascii="Arial" w:hAnsi="Arial" w:cs="Arial"/>
          <w:sz w:val="20"/>
          <w:szCs w:val="20"/>
        </w:rPr>
        <w:t xml:space="preserve">VET Reform Strategy of Georgia 2013-2020 and </w:t>
      </w:r>
      <w:r w:rsidR="00FD4EE1">
        <w:rPr>
          <w:rFonts w:ascii="Arial" w:hAnsi="Arial" w:cs="Arial"/>
          <w:sz w:val="20"/>
          <w:szCs w:val="20"/>
        </w:rPr>
        <w:t>LMSAP</w:t>
      </w:r>
      <w:r w:rsidR="004E2E9D">
        <w:rPr>
          <w:rFonts w:ascii="Arial" w:hAnsi="Arial" w:cs="Arial"/>
          <w:sz w:val="20"/>
          <w:szCs w:val="20"/>
        </w:rPr>
        <w:t>.</w:t>
      </w:r>
      <w:r w:rsidR="009B1DE1">
        <w:rPr>
          <w:rFonts w:ascii="Arial" w:hAnsi="Arial" w:cs="Arial"/>
          <w:sz w:val="20"/>
          <w:szCs w:val="20"/>
          <w:lang w:val="en-US"/>
        </w:rPr>
        <w:t xml:space="preserve"> </w:t>
      </w:r>
      <w:r w:rsidRPr="000B0FA9">
        <w:rPr>
          <w:rFonts w:ascii="Arial" w:hAnsi="Arial" w:cs="Arial"/>
          <w:sz w:val="20"/>
          <w:szCs w:val="20"/>
          <w:lang w:val="en-US"/>
        </w:rPr>
        <w:t>The project is fully consistent with the development potential of the country and the target regions and adheres to the plans related to the implementation of state approaches/strategies.</w:t>
      </w:r>
    </w:p>
    <w:p w14:paraId="485CFEF8" w14:textId="77777777" w:rsidR="004B4DE9" w:rsidRPr="004B4DE9" w:rsidRDefault="004B4DE9" w:rsidP="004B4DE9">
      <w:pPr>
        <w:pStyle w:val="pprag2"/>
        <w:numPr>
          <w:ilvl w:val="0"/>
          <w:numId w:val="0"/>
        </w:numPr>
        <w:ind w:left="567"/>
        <w:rPr>
          <w:sz w:val="8"/>
          <w:szCs w:val="8"/>
        </w:rPr>
      </w:pPr>
    </w:p>
    <w:p w14:paraId="6C71C218" w14:textId="075E512E" w:rsidR="000B0FA9" w:rsidRPr="004B4DE9" w:rsidRDefault="000B0FA9" w:rsidP="004B4DE9">
      <w:pPr>
        <w:pStyle w:val="pprag2"/>
        <w:rPr>
          <w:sz w:val="19"/>
          <w:szCs w:val="19"/>
        </w:rPr>
      </w:pPr>
      <w:r w:rsidRPr="004B4DE9">
        <w:rPr>
          <w:sz w:val="19"/>
          <w:szCs w:val="19"/>
        </w:rPr>
        <w:t>Relevance to the particular needs and constraints of the target country/countries, region(s) and/or relevant sectors (including synergy with other EU initiatives and avoidance of duplication)</w:t>
      </w:r>
      <w:bookmarkEnd w:id="160"/>
      <w:r w:rsidRPr="004B4DE9">
        <w:rPr>
          <w:sz w:val="19"/>
          <w:szCs w:val="19"/>
        </w:rPr>
        <w:t xml:space="preserve"> </w:t>
      </w:r>
    </w:p>
    <w:p w14:paraId="6330032F" w14:textId="7A59C9FD" w:rsidR="000B0FA9" w:rsidRPr="007E34C7" w:rsidRDefault="000B0FA9" w:rsidP="000B0FA9">
      <w:pPr>
        <w:jc w:val="both"/>
        <w:rPr>
          <w:rFonts w:ascii="Arial" w:hAnsi="Arial" w:cs="Arial"/>
          <w:color w:val="FF0000"/>
          <w:sz w:val="20"/>
          <w:szCs w:val="20"/>
          <w:u w:val="single"/>
          <w:lang w:val="en-US"/>
        </w:rPr>
      </w:pPr>
      <w:r w:rsidRPr="000B0FA9">
        <w:rPr>
          <w:rFonts w:ascii="Arial" w:hAnsi="Arial" w:cs="Arial"/>
          <w:color w:val="000000" w:themeColor="text1"/>
          <w:sz w:val="20"/>
          <w:szCs w:val="20"/>
          <w:u w:val="single"/>
        </w:rPr>
        <w:t>Pre-project situation:</w:t>
      </w:r>
      <w:r w:rsidRPr="004E1453">
        <w:rPr>
          <w:rFonts w:ascii="Arial" w:hAnsi="Arial" w:cs="Arial"/>
          <w:color w:val="000000" w:themeColor="text1"/>
          <w:sz w:val="20"/>
          <w:szCs w:val="20"/>
        </w:rPr>
        <w:t xml:space="preserve"> The economic policy implemented by Georgia</w:t>
      </w:r>
      <w:r w:rsidR="00271C6A">
        <w:rPr>
          <w:rFonts w:ascii="Arial" w:hAnsi="Arial" w:cs="Arial"/>
          <w:color w:val="000000" w:themeColor="text1"/>
          <w:sz w:val="20"/>
          <w:szCs w:val="20"/>
        </w:rPr>
        <w:t>,</w:t>
      </w:r>
      <w:r w:rsidRPr="004E1453">
        <w:rPr>
          <w:rFonts w:ascii="Arial" w:hAnsi="Arial" w:cs="Arial"/>
          <w:color w:val="000000" w:themeColor="text1"/>
          <w:sz w:val="20"/>
          <w:szCs w:val="20"/>
        </w:rPr>
        <w:t xml:space="preserve"> which </w:t>
      </w:r>
      <w:r w:rsidR="00FC30BE">
        <w:rPr>
          <w:rFonts w:ascii="Arial" w:hAnsi="Arial" w:cs="Arial"/>
          <w:color w:val="000000" w:themeColor="text1"/>
          <w:sz w:val="20"/>
          <w:szCs w:val="20"/>
        </w:rPr>
        <w:t>i</w:t>
      </w:r>
      <w:r w:rsidR="00FC30BE" w:rsidRPr="004E1453">
        <w:rPr>
          <w:rFonts w:ascii="Arial" w:hAnsi="Arial" w:cs="Arial"/>
          <w:color w:val="000000" w:themeColor="text1"/>
          <w:sz w:val="20"/>
          <w:szCs w:val="20"/>
        </w:rPr>
        <w:t xml:space="preserve">s </w:t>
      </w:r>
      <w:r w:rsidRPr="004E1453">
        <w:rPr>
          <w:rFonts w:ascii="Arial" w:hAnsi="Arial" w:cs="Arial"/>
          <w:color w:val="000000" w:themeColor="text1"/>
          <w:sz w:val="20"/>
          <w:szCs w:val="20"/>
        </w:rPr>
        <w:t>based on free-market principles and oriented on the development of private sector</w:t>
      </w:r>
      <w:r w:rsidR="00FC30BE">
        <w:rPr>
          <w:rFonts w:ascii="Arial" w:hAnsi="Arial" w:cs="Arial"/>
          <w:color w:val="000000" w:themeColor="text1"/>
          <w:sz w:val="20"/>
          <w:szCs w:val="20"/>
        </w:rPr>
        <w:t>,</w:t>
      </w:r>
      <w:r w:rsidRPr="004E1453">
        <w:rPr>
          <w:rFonts w:ascii="Arial" w:hAnsi="Arial" w:cs="Arial"/>
          <w:color w:val="000000" w:themeColor="text1"/>
          <w:sz w:val="20"/>
          <w:szCs w:val="20"/>
        </w:rPr>
        <w:t xml:space="preserve"> has been effective in terms of macroeconomic stability of the country and economic growth. However, this policy has not resulted in reducing poverty, unemployment and social inequality, since economic growth</w:t>
      </w:r>
      <w:r w:rsidR="00FC30BE">
        <w:rPr>
          <w:rFonts w:ascii="Arial" w:hAnsi="Arial" w:cs="Arial"/>
          <w:color w:val="000000" w:themeColor="text1"/>
          <w:sz w:val="20"/>
          <w:szCs w:val="20"/>
        </w:rPr>
        <w:t xml:space="preserve">, </w:t>
      </w:r>
      <w:r w:rsidRPr="004E1453">
        <w:rPr>
          <w:rFonts w:ascii="Arial" w:hAnsi="Arial" w:cs="Arial"/>
          <w:color w:val="000000" w:themeColor="text1"/>
          <w:sz w:val="20"/>
          <w:szCs w:val="20"/>
        </w:rPr>
        <w:t>approx</w:t>
      </w:r>
      <w:r w:rsidR="00FC30BE">
        <w:rPr>
          <w:rFonts w:ascii="Arial" w:hAnsi="Arial" w:cs="Arial"/>
          <w:color w:val="000000" w:themeColor="text1"/>
          <w:sz w:val="20"/>
          <w:szCs w:val="20"/>
        </w:rPr>
        <w:t>imately</w:t>
      </w:r>
      <w:r w:rsidRPr="004E1453">
        <w:rPr>
          <w:rFonts w:ascii="Arial" w:hAnsi="Arial" w:cs="Arial"/>
          <w:color w:val="000000" w:themeColor="text1"/>
          <w:sz w:val="20"/>
          <w:szCs w:val="20"/>
        </w:rPr>
        <w:t xml:space="preserve"> 5%</w:t>
      </w:r>
      <w:r w:rsidR="00FC30BE">
        <w:rPr>
          <w:rFonts w:ascii="Arial" w:hAnsi="Arial" w:cs="Arial"/>
          <w:color w:val="000000" w:themeColor="text1"/>
          <w:sz w:val="20"/>
          <w:szCs w:val="20"/>
        </w:rPr>
        <w:t xml:space="preserve"> annually,</w:t>
      </w:r>
      <w:r w:rsidRPr="004E1453">
        <w:rPr>
          <w:rFonts w:ascii="Arial" w:hAnsi="Arial" w:cs="Arial"/>
          <w:color w:val="000000" w:themeColor="text1"/>
          <w:sz w:val="20"/>
          <w:szCs w:val="20"/>
        </w:rPr>
        <w:t xml:space="preserve"> was mainly </w:t>
      </w:r>
      <w:r w:rsidR="00FC30BE">
        <w:rPr>
          <w:rFonts w:ascii="Arial" w:hAnsi="Arial" w:cs="Arial"/>
          <w:color w:val="000000" w:themeColor="text1"/>
          <w:sz w:val="20"/>
          <w:szCs w:val="20"/>
        </w:rPr>
        <w:t xml:space="preserve">due to </w:t>
      </w:r>
      <w:r w:rsidRPr="004E1453">
        <w:rPr>
          <w:rFonts w:ascii="Arial" w:hAnsi="Arial" w:cs="Arial"/>
          <w:color w:val="000000" w:themeColor="text1"/>
          <w:sz w:val="20"/>
          <w:szCs w:val="20"/>
        </w:rPr>
        <w:t>the total productivity and capital increase</w:t>
      </w:r>
      <w:r w:rsidR="00FC30BE">
        <w:rPr>
          <w:rFonts w:ascii="Arial" w:hAnsi="Arial" w:cs="Arial"/>
          <w:color w:val="000000" w:themeColor="text1"/>
          <w:sz w:val="20"/>
          <w:szCs w:val="20"/>
        </w:rPr>
        <w:t>.</w:t>
      </w:r>
      <w:r w:rsidR="00FC30BE" w:rsidRPr="004E1453">
        <w:rPr>
          <w:rFonts w:ascii="Arial" w:hAnsi="Arial" w:cs="Arial"/>
          <w:color w:val="000000" w:themeColor="text1"/>
          <w:sz w:val="20"/>
          <w:szCs w:val="20"/>
        </w:rPr>
        <w:t xml:space="preserve"> </w:t>
      </w:r>
      <w:r w:rsidRPr="004E1453">
        <w:rPr>
          <w:rFonts w:ascii="Arial" w:hAnsi="Arial" w:cs="Arial"/>
          <w:color w:val="000000" w:themeColor="text1"/>
          <w:sz w:val="20"/>
          <w:szCs w:val="20"/>
        </w:rPr>
        <w:t>As a result, there was a small posit</w:t>
      </w:r>
      <w:r w:rsidR="007E34C7">
        <w:rPr>
          <w:rFonts w:ascii="Arial" w:hAnsi="Arial" w:cs="Arial"/>
          <w:color w:val="000000" w:themeColor="text1"/>
          <w:sz w:val="20"/>
          <w:szCs w:val="20"/>
        </w:rPr>
        <w:t xml:space="preserve">ive impact on employment growth, but still </w:t>
      </w:r>
      <w:r w:rsidR="007E34C7">
        <w:rPr>
          <w:rFonts w:ascii="Arial" w:hAnsi="Arial" w:cs="Arial"/>
          <w:sz w:val="20"/>
          <w:szCs w:val="20"/>
          <w:lang w:val="en-US"/>
        </w:rPr>
        <w:t>t</w:t>
      </w:r>
      <w:r w:rsidR="007E34C7" w:rsidRPr="000B0FA9">
        <w:rPr>
          <w:rFonts w:ascii="Arial" w:hAnsi="Arial" w:cs="Arial"/>
          <w:sz w:val="20"/>
          <w:szCs w:val="20"/>
          <w:lang w:val="ka-GE"/>
        </w:rPr>
        <w:t>he unemployment rate is high</w:t>
      </w:r>
      <w:r w:rsidR="007E34C7">
        <w:rPr>
          <w:rFonts w:ascii="Arial" w:hAnsi="Arial" w:cs="Arial"/>
          <w:sz w:val="20"/>
          <w:szCs w:val="20"/>
          <w:lang w:val="ka-GE"/>
        </w:rPr>
        <w:t xml:space="preserve"> </w:t>
      </w:r>
      <w:r w:rsidR="007E34C7">
        <w:rPr>
          <w:rFonts w:ascii="Arial" w:hAnsi="Arial" w:cs="Arial"/>
          <w:sz w:val="20"/>
          <w:szCs w:val="20"/>
          <w:lang w:val="en-US"/>
        </w:rPr>
        <w:t xml:space="preserve">in Georgia, especially </w:t>
      </w:r>
      <w:r w:rsidR="007E34C7">
        <w:rPr>
          <w:rFonts w:ascii="Arial" w:hAnsi="Arial" w:cs="Arial"/>
          <w:sz w:val="20"/>
          <w:szCs w:val="20"/>
          <w:lang w:val="ka-GE"/>
        </w:rPr>
        <w:t>in rural areas.</w:t>
      </w:r>
      <w:r w:rsidRPr="004E1453">
        <w:rPr>
          <w:rFonts w:ascii="Arial" w:hAnsi="Arial" w:cs="Arial"/>
          <w:sz w:val="20"/>
          <w:szCs w:val="20"/>
          <w:lang w:val="ka-GE"/>
        </w:rPr>
        <w:t xml:space="preserve"> </w:t>
      </w:r>
      <w:r w:rsidR="009B0570">
        <w:rPr>
          <w:rFonts w:ascii="Arial" w:hAnsi="Arial" w:cs="Arial"/>
          <w:sz w:val="20"/>
          <w:szCs w:val="20"/>
          <w:lang w:val="en-US"/>
        </w:rPr>
        <w:t xml:space="preserve">The </w:t>
      </w:r>
      <w:proofErr w:type="spellStart"/>
      <w:r w:rsidR="009B0570">
        <w:rPr>
          <w:rFonts w:ascii="Arial" w:hAnsi="Arial" w:cs="Arial"/>
          <w:sz w:val="20"/>
          <w:szCs w:val="20"/>
          <w:lang w:val="en-US"/>
        </w:rPr>
        <w:t>l</w:t>
      </w:r>
      <w:r w:rsidR="007E34C7">
        <w:rPr>
          <w:rFonts w:ascii="Arial" w:hAnsi="Arial" w:cs="Arial"/>
          <w:sz w:val="20"/>
          <w:szCs w:val="20"/>
          <w:lang w:val="en-US"/>
        </w:rPr>
        <w:t>abour</w:t>
      </w:r>
      <w:proofErr w:type="spellEnd"/>
      <w:r w:rsidR="007E34C7">
        <w:rPr>
          <w:rFonts w:ascii="Arial" w:hAnsi="Arial" w:cs="Arial"/>
          <w:sz w:val="20"/>
          <w:szCs w:val="20"/>
          <w:lang w:val="en-US"/>
        </w:rPr>
        <w:t xml:space="preserve"> market</w:t>
      </w:r>
      <w:r w:rsidRPr="004E1453">
        <w:rPr>
          <w:rFonts w:ascii="Arial" w:hAnsi="Arial" w:cs="Arial"/>
          <w:sz w:val="20"/>
          <w:szCs w:val="20"/>
          <w:lang w:val="ka-GE"/>
        </w:rPr>
        <w:t xml:space="preserve"> </w:t>
      </w:r>
      <w:r w:rsidR="009B0570">
        <w:rPr>
          <w:rFonts w:ascii="Arial" w:hAnsi="Arial" w:cs="Arial"/>
          <w:sz w:val="20"/>
          <w:szCs w:val="20"/>
          <w:lang w:val="en-US"/>
        </w:rPr>
        <w:t xml:space="preserve">of the country </w:t>
      </w:r>
      <w:r w:rsidRPr="004E1453">
        <w:rPr>
          <w:rFonts w:ascii="Arial" w:hAnsi="Arial" w:cs="Arial"/>
          <w:sz w:val="20"/>
          <w:szCs w:val="20"/>
          <w:lang w:val="ka-GE"/>
        </w:rPr>
        <w:t xml:space="preserve">is characterized by </w:t>
      </w:r>
      <w:r w:rsidR="007972B6">
        <w:rPr>
          <w:rFonts w:ascii="Arial" w:hAnsi="Arial" w:cs="Arial"/>
          <w:sz w:val="20"/>
          <w:szCs w:val="20"/>
          <w:lang w:val="en-US"/>
        </w:rPr>
        <w:t>several</w:t>
      </w:r>
      <w:r w:rsidRPr="004E1453">
        <w:rPr>
          <w:rFonts w:ascii="Arial" w:hAnsi="Arial" w:cs="Arial"/>
          <w:sz w:val="20"/>
          <w:szCs w:val="20"/>
          <w:lang w:val="ka-GE"/>
        </w:rPr>
        <w:t xml:space="preserve"> structural problems including high </w:t>
      </w:r>
      <w:r w:rsidRPr="004E1453">
        <w:rPr>
          <w:rFonts w:ascii="Arial" w:hAnsi="Arial" w:cs="Arial"/>
          <w:sz w:val="20"/>
          <w:szCs w:val="20"/>
          <w:lang w:val="en-US"/>
        </w:rPr>
        <w:t xml:space="preserve">rates of </w:t>
      </w:r>
      <w:r w:rsidRPr="004E1453">
        <w:rPr>
          <w:rFonts w:ascii="Arial" w:hAnsi="Arial" w:cs="Arial"/>
          <w:sz w:val="20"/>
          <w:szCs w:val="20"/>
          <w:lang w:val="ka-GE"/>
        </w:rPr>
        <w:t>self-employment as well</w:t>
      </w:r>
      <w:r w:rsidRPr="000B0FA9">
        <w:rPr>
          <w:rFonts w:ascii="Arial" w:hAnsi="Arial" w:cs="Arial"/>
          <w:sz w:val="20"/>
          <w:szCs w:val="20"/>
          <w:lang w:val="ka-GE"/>
        </w:rPr>
        <w:t xml:space="preserve"> as</w:t>
      </w:r>
      <w:r w:rsidRPr="000B0FA9">
        <w:rPr>
          <w:rFonts w:ascii="Arial" w:hAnsi="Arial" w:cs="Arial"/>
          <w:sz w:val="20"/>
          <w:szCs w:val="20"/>
          <w:lang w:val="en-US"/>
        </w:rPr>
        <w:t xml:space="preserve"> </w:t>
      </w:r>
      <w:r w:rsidR="00FC30BE">
        <w:rPr>
          <w:rFonts w:ascii="Arial" w:hAnsi="Arial" w:cs="Arial"/>
          <w:sz w:val="20"/>
          <w:szCs w:val="20"/>
          <w:lang w:val="en-US"/>
        </w:rPr>
        <w:t>h</w:t>
      </w:r>
      <w:r w:rsidRPr="000B0FA9">
        <w:rPr>
          <w:rFonts w:ascii="Arial" w:hAnsi="Arial" w:cs="Arial"/>
          <w:sz w:val="20"/>
          <w:szCs w:val="20"/>
          <w:lang w:val="ka-GE"/>
        </w:rPr>
        <w:t>igh level</w:t>
      </w:r>
      <w:r w:rsidR="00FC30BE">
        <w:rPr>
          <w:rFonts w:ascii="Arial" w:hAnsi="Arial" w:cs="Arial"/>
          <w:sz w:val="20"/>
          <w:szCs w:val="20"/>
          <w:lang w:val="en-US"/>
        </w:rPr>
        <w:t>s</w:t>
      </w:r>
      <w:r w:rsidRPr="000B0FA9">
        <w:rPr>
          <w:rFonts w:ascii="Arial" w:hAnsi="Arial" w:cs="Arial"/>
          <w:sz w:val="20"/>
          <w:szCs w:val="20"/>
          <w:lang w:val="ka-GE"/>
        </w:rPr>
        <w:t xml:space="preserve"> of unemployment among yo</w:t>
      </w:r>
      <w:r w:rsidR="009B0570">
        <w:rPr>
          <w:rFonts w:ascii="Arial" w:hAnsi="Arial" w:cs="Arial"/>
          <w:sz w:val="20"/>
          <w:szCs w:val="20"/>
          <w:lang w:val="ka-GE"/>
        </w:rPr>
        <w:t>uth and other vulnerable groups</w:t>
      </w:r>
      <w:r w:rsidR="009B0570">
        <w:rPr>
          <w:rFonts w:ascii="Arial" w:hAnsi="Arial" w:cs="Arial"/>
          <w:sz w:val="20"/>
          <w:szCs w:val="20"/>
          <w:lang w:val="en-US"/>
        </w:rPr>
        <w:t>:</w:t>
      </w:r>
      <w:r w:rsidRPr="000B0FA9">
        <w:rPr>
          <w:rFonts w:ascii="Arial" w:hAnsi="Arial" w:cs="Arial"/>
          <w:sz w:val="20"/>
          <w:szCs w:val="20"/>
          <w:lang w:val="en-US"/>
        </w:rPr>
        <w:t xml:space="preserve"> </w:t>
      </w:r>
      <w:r w:rsidR="00FC30BE">
        <w:rPr>
          <w:rFonts w:ascii="Arial" w:hAnsi="Arial" w:cs="Arial"/>
          <w:sz w:val="20"/>
          <w:szCs w:val="20"/>
          <w:lang w:val="en-US"/>
        </w:rPr>
        <w:t xml:space="preserve">out of those employed, </w:t>
      </w:r>
      <w:r w:rsidR="007E34C7">
        <w:rPr>
          <w:rFonts w:ascii="Arial" w:hAnsi="Arial" w:cs="Arial"/>
          <w:sz w:val="20"/>
          <w:szCs w:val="20"/>
          <w:lang w:val="ka-GE"/>
        </w:rPr>
        <w:t>49.2 % is self-</w:t>
      </w:r>
      <w:r w:rsidRPr="000B0FA9">
        <w:rPr>
          <w:rFonts w:ascii="Arial" w:hAnsi="Arial" w:cs="Arial"/>
          <w:sz w:val="20"/>
          <w:szCs w:val="20"/>
          <w:lang w:val="ka-GE"/>
        </w:rPr>
        <w:t>employed</w:t>
      </w:r>
      <w:r w:rsidR="00FC30BE">
        <w:rPr>
          <w:rFonts w:ascii="Arial" w:hAnsi="Arial" w:cs="Arial"/>
          <w:sz w:val="20"/>
          <w:szCs w:val="20"/>
          <w:lang w:val="en-US"/>
        </w:rPr>
        <w:t xml:space="preserve"> and </w:t>
      </w:r>
      <w:r w:rsidR="009B0570">
        <w:rPr>
          <w:rFonts w:ascii="Arial" w:hAnsi="Arial" w:cs="Arial"/>
          <w:sz w:val="20"/>
          <w:szCs w:val="20"/>
          <w:lang w:val="en-US"/>
        </w:rPr>
        <w:t xml:space="preserve">the </w:t>
      </w:r>
      <w:r w:rsidRPr="000B0FA9">
        <w:rPr>
          <w:rFonts w:ascii="Arial" w:hAnsi="Arial" w:cs="Arial"/>
          <w:sz w:val="20"/>
          <w:szCs w:val="20"/>
          <w:lang w:val="ka-GE"/>
        </w:rPr>
        <w:t xml:space="preserve">informal employment </w:t>
      </w:r>
      <w:r w:rsidR="009B0570">
        <w:rPr>
          <w:rFonts w:ascii="Arial" w:hAnsi="Arial" w:cs="Arial"/>
          <w:sz w:val="20"/>
          <w:szCs w:val="20"/>
          <w:lang w:val="en-US"/>
        </w:rPr>
        <w:t xml:space="preserve">rate is </w:t>
      </w:r>
      <w:r w:rsidRPr="000B0FA9">
        <w:rPr>
          <w:rFonts w:ascii="Arial" w:hAnsi="Arial" w:cs="Arial"/>
          <w:sz w:val="20"/>
          <w:szCs w:val="20"/>
          <w:lang w:val="ka-GE"/>
        </w:rPr>
        <w:t>33.9% (</w:t>
      </w:r>
      <w:r w:rsidRPr="000B0FA9">
        <w:rPr>
          <w:rFonts w:ascii="Arial" w:hAnsi="Arial" w:cs="Arial"/>
          <w:sz w:val="20"/>
          <w:szCs w:val="20"/>
          <w:lang w:val="en-US"/>
        </w:rPr>
        <w:t xml:space="preserve">women </w:t>
      </w:r>
      <w:r w:rsidRPr="000B0FA9">
        <w:rPr>
          <w:rFonts w:ascii="Arial" w:hAnsi="Arial" w:cs="Arial"/>
          <w:sz w:val="20"/>
          <w:szCs w:val="20"/>
          <w:lang w:val="ka-GE"/>
        </w:rPr>
        <w:t xml:space="preserve">29.2%, </w:t>
      </w:r>
      <w:r w:rsidRPr="000B0FA9">
        <w:rPr>
          <w:rFonts w:ascii="Arial" w:hAnsi="Arial" w:cs="Arial"/>
          <w:sz w:val="20"/>
          <w:szCs w:val="20"/>
          <w:lang w:val="en-US"/>
        </w:rPr>
        <w:t>men</w:t>
      </w:r>
      <w:r w:rsidRPr="000B0FA9">
        <w:rPr>
          <w:rFonts w:ascii="Arial" w:hAnsi="Arial" w:cs="Arial"/>
          <w:sz w:val="20"/>
          <w:szCs w:val="20"/>
          <w:lang w:val="ka-GE"/>
        </w:rPr>
        <w:t xml:space="preserve"> 37.9%).</w:t>
      </w:r>
      <w:r w:rsidR="007E34C7">
        <w:rPr>
          <w:rFonts w:ascii="Arial" w:hAnsi="Arial" w:cs="Arial"/>
          <w:sz w:val="20"/>
          <w:szCs w:val="20"/>
          <w:lang w:val="en-US"/>
        </w:rPr>
        <w:t xml:space="preserve"> </w:t>
      </w:r>
    </w:p>
    <w:p w14:paraId="1D8C9FAA" w14:textId="65F12DD2" w:rsidR="000B0FA9" w:rsidRPr="00EA7C1C" w:rsidRDefault="000B0FA9" w:rsidP="00F04C3F">
      <w:pPr>
        <w:jc w:val="both"/>
        <w:rPr>
          <w:rFonts w:ascii="Arial" w:hAnsi="Arial" w:cs="Arial"/>
          <w:sz w:val="20"/>
          <w:szCs w:val="20"/>
        </w:rPr>
      </w:pPr>
      <w:r w:rsidRPr="000B0FA9">
        <w:rPr>
          <w:rFonts w:ascii="Arial" w:hAnsi="Arial" w:cs="Arial"/>
          <w:color w:val="000000" w:themeColor="text1"/>
          <w:sz w:val="20"/>
          <w:szCs w:val="20"/>
          <w:u w:val="single"/>
          <w:lang w:val="ka-GE"/>
        </w:rPr>
        <w:t>Analysis of the problems:</w:t>
      </w:r>
      <w:r w:rsidRPr="00FD4EE1">
        <w:rPr>
          <w:rFonts w:ascii="Arial" w:hAnsi="Arial" w:cs="Arial"/>
          <w:color w:val="000000" w:themeColor="text1"/>
          <w:sz w:val="20"/>
          <w:szCs w:val="20"/>
          <w:lang w:val="ka-GE"/>
        </w:rPr>
        <w:t xml:space="preserve"> </w:t>
      </w:r>
      <w:r w:rsidRPr="00FD4EE1">
        <w:rPr>
          <w:rFonts w:ascii="Arial" w:hAnsi="Arial" w:cs="Arial"/>
          <w:sz w:val="20"/>
          <w:szCs w:val="20"/>
          <w:lang w:val="ka-GE"/>
        </w:rPr>
        <w:t xml:space="preserve">The </w:t>
      </w:r>
      <w:r w:rsidR="00FD4EE1" w:rsidRPr="00FD4EE1">
        <w:rPr>
          <w:rFonts w:ascii="Arial" w:hAnsi="Arial" w:cs="Arial"/>
          <w:sz w:val="20"/>
          <w:szCs w:val="20"/>
        </w:rPr>
        <w:t>LMSAP</w:t>
      </w:r>
      <w:r w:rsidR="00FD4EE1" w:rsidRPr="00FD4EE1">
        <w:rPr>
          <w:rFonts w:ascii="Arial" w:hAnsi="Arial" w:cs="Arial"/>
          <w:sz w:val="20"/>
          <w:szCs w:val="20"/>
          <w:lang w:val="en-US"/>
        </w:rPr>
        <w:t xml:space="preserve"> </w:t>
      </w:r>
      <w:r w:rsidRPr="00FD4EE1">
        <w:rPr>
          <w:rFonts w:ascii="Arial" w:hAnsi="Arial" w:cs="Arial"/>
          <w:sz w:val="20"/>
          <w:szCs w:val="20"/>
          <w:lang w:val="en-US"/>
        </w:rPr>
        <w:t>acknowledges</w:t>
      </w:r>
      <w:r w:rsidRPr="00FD4EE1">
        <w:rPr>
          <w:rFonts w:ascii="Arial" w:hAnsi="Arial" w:cs="Arial"/>
          <w:sz w:val="20"/>
          <w:szCs w:val="20"/>
          <w:lang w:val="ka-GE"/>
        </w:rPr>
        <w:t xml:space="preserve"> that the labour market is still under formation in Georgia</w:t>
      </w:r>
      <w:r w:rsidRPr="00FD4EE1">
        <w:rPr>
          <w:rFonts w:ascii="Arial" w:hAnsi="Arial" w:cs="Arial"/>
          <w:sz w:val="20"/>
          <w:szCs w:val="20"/>
          <w:lang w:val="en-US"/>
        </w:rPr>
        <w:t xml:space="preserve"> to become relevant to</w:t>
      </w:r>
      <w:r w:rsidRPr="00FD4EE1">
        <w:rPr>
          <w:rFonts w:ascii="Arial" w:hAnsi="Arial" w:cs="Arial"/>
          <w:sz w:val="20"/>
          <w:szCs w:val="20"/>
          <w:lang w:val="ka-GE"/>
        </w:rPr>
        <w:t xml:space="preserve"> </w:t>
      </w:r>
      <w:r w:rsidRPr="00FD4EE1">
        <w:rPr>
          <w:rFonts w:ascii="Arial" w:hAnsi="Arial" w:cs="Arial"/>
          <w:sz w:val="20"/>
          <w:szCs w:val="20"/>
          <w:lang w:val="en-US"/>
        </w:rPr>
        <w:t>the</w:t>
      </w:r>
      <w:r w:rsidRPr="00FD4EE1">
        <w:rPr>
          <w:rFonts w:ascii="Arial" w:hAnsi="Arial" w:cs="Arial"/>
          <w:sz w:val="20"/>
          <w:szCs w:val="20"/>
          <w:lang w:val="ka-GE"/>
        </w:rPr>
        <w:t xml:space="preserve"> market economy and there are many challenges and problems in this process.</w:t>
      </w:r>
      <w:r w:rsidRPr="00FD4EE1">
        <w:rPr>
          <w:rFonts w:ascii="Arial" w:hAnsi="Arial" w:cs="Arial"/>
          <w:sz w:val="20"/>
          <w:szCs w:val="20"/>
          <w:lang w:val="en-US"/>
        </w:rPr>
        <w:t xml:space="preserve"> The main causes </w:t>
      </w:r>
      <w:r w:rsidRPr="000B0FA9">
        <w:rPr>
          <w:rFonts w:ascii="Arial" w:hAnsi="Arial" w:cs="Arial"/>
          <w:sz w:val="20"/>
          <w:szCs w:val="20"/>
          <w:lang w:val="en-US"/>
        </w:rPr>
        <w:t>of unemployment include:</w:t>
      </w:r>
      <w:r w:rsidR="00FD4EE1" w:rsidRPr="00FD4EE1">
        <w:rPr>
          <w:rFonts w:asciiTheme="minorHAnsi" w:hAnsiTheme="minorHAnsi" w:cs="Arial"/>
          <w:color w:val="FF0000"/>
          <w:sz w:val="20"/>
          <w:szCs w:val="20"/>
          <w:lang w:val="en-US"/>
        </w:rPr>
        <w:t xml:space="preserve"> </w:t>
      </w:r>
      <w:r w:rsidRPr="00FD4EE1">
        <w:rPr>
          <w:rFonts w:ascii="Arial" w:hAnsi="Arial" w:cs="Arial"/>
          <w:b/>
          <w:sz w:val="20"/>
          <w:szCs w:val="20"/>
        </w:rPr>
        <w:t xml:space="preserve">Lack of jobs - </w:t>
      </w:r>
      <w:r w:rsidRPr="00FD4EE1">
        <w:rPr>
          <w:rFonts w:ascii="Arial" w:hAnsi="Arial" w:cs="Arial"/>
          <w:sz w:val="20"/>
          <w:szCs w:val="20"/>
        </w:rPr>
        <w:t xml:space="preserve">jobless economic development has a negative influence on the employment of the so </w:t>
      </w:r>
      <w:r w:rsidRPr="008A0ED9">
        <w:rPr>
          <w:rFonts w:ascii="Arial" w:hAnsi="Arial" w:cs="Arial"/>
          <w:sz w:val="20"/>
          <w:szCs w:val="20"/>
        </w:rPr>
        <w:t xml:space="preserve">called less competitive workforce of the labour market. In Georgia, the growth elasticity of poverty (GEP) between 2005-2015 was 5%. Worldwide, the growth elasticity of jobs is 34 percent, meaning that for each percent of GDP growth, employment grows </w:t>
      </w:r>
      <w:r w:rsidRPr="000B0FA9">
        <w:rPr>
          <w:rFonts w:ascii="Arial" w:hAnsi="Arial" w:cs="Arial"/>
          <w:sz w:val="20"/>
          <w:szCs w:val="20"/>
        </w:rPr>
        <w:t>by 0.34 percent</w:t>
      </w:r>
      <w:r w:rsidRPr="000B0FA9">
        <w:rPr>
          <w:rStyle w:val="FootnoteReference"/>
          <w:rFonts w:ascii="Arial" w:hAnsi="Arial" w:cs="Arial"/>
          <w:sz w:val="20"/>
          <w:szCs w:val="20"/>
        </w:rPr>
        <w:footnoteReference w:id="8"/>
      </w:r>
      <w:r w:rsidRPr="000B0FA9">
        <w:rPr>
          <w:rFonts w:ascii="Arial" w:hAnsi="Arial" w:cs="Arial"/>
          <w:sz w:val="20"/>
          <w:szCs w:val="20"/>
        </w:rPr>
        <w:t>.</w:t>
      </w:r>
      <w:r w:rsidRPr="000B0FA9">
        <w:rPr>
          <w:rFonts w:ascii="Arial" w:hAnsi="Arial" w:cs="Arial"/>
          <w:color w:val="000000" w:themeColor="text1"/>
          <w:sz w:val="20"/>
          <w:szCs w:val="20"/>
          <w:lang w:val="ka-GE"/>
        </w:rPr>
        <w:t xml:space="preserve"> </w:t>
      </w:r>
      <w:r w:rsidRPr="000B0FA9">
        <w:rPr>
          <w:rFonts w:ascii="Arial" w:hAnsi="Arial" w:cs="Arial"/>
          <w:sz w:val="20"/>
          <w:szCs w:val="20"/>
          <w:lang w:val="en-US"/>
        </w:rPr>
        <w:t>Economic growth</w:t>
      </w:r>
      <w:r w:rsidRPr="000B0FA9">
        <w:rPr>
          <w:rFonts w:ascii="Arial" w:hAnsi="Arial" w:cs="Arial"/>
          <w:sz w:val="20"/>
          <w:szCs w:val="20"/>
          <w:lang w:val="ka-GE"/>
        </w:rPr>
        <w:t xml:space="preserve"> </w:t>
      </w:r>
      <w:r w:rsidR="00017C1A">
        <w:rPr>
          <w:rFonts w:ascii="Arial" w:hAnsi="Arial" w:cs="Arial"/>
          <w:sz w:val="20"/>
          <w:szCs w:val="20"/>
          <w:lang w:val="en-US"/>
        </w:rPr>
        <w:t>in</w:t>
      </w:r>
      <w:r w:rsidR="00017C1A" w:rsidRPr="000B0FA9">
        <w:rPr>
          <w:rFonts w:ascii="Arial" w:hAnsi="Arial" w:cs="Arial"/>
          <w:sz w:val="20"/>
          <w:szCs w:val="20"/>
          <w:lang w:val="ka-GE"/>
        </w:rPr>
        <w:t xml:space="preserve"> </w:t>
      </w:r>
      <w:r w:rsidRPr="000B0FA9">
        <w:rPr>
          <w:rFonts w:ascii="Arial" w:hAnsi="Arial" w:cs="Arial"/>
          <w:sz w:val="20"/>
          <w:szCs w:val="20"/>
          <w:lang w:val="ka-GE"/>
        </w:rPr>
        <w:t xml:space="preserve">the country, job creation and poverty reduction is dependent on pursuing an active policy in the employment </w:t>
      </w:r>
      <w:r w:rsidR="005A1F19">
        <w:rPr>
          <w:rFonts w:ascii="Arial" w:hAnsi="Arial" w:cs="Arial"/>
          <w:sz w:val="20"/>
          <w:szCs w:val="20"/>
          <w:lang w:val="en-US"/>
        </w:rPr>
        <w:t>sector</w:t>
      </w:r>
      <w:r w:rsidRPr="000B0FA9">
        <w:rPr>
          <w:rFonts w:ascii="Arial" w:hAnsi="Arial" w:cs="Arial"/>
          <w:sz w:val="20"/>
          <w:szCs w:val="20"/>
          <w:lang w:val="ka-GE"/>
        </w:rPr>
        <w:t xml:space="preserve"> that implies the support for the development of infrastructure of the labour market, workforce supply-demand balance, vocational education of the unemployed and </w:t>
      </w:r>
      <w:r w:rsidRPr="00FD4EE1">
        <w:rPr>
          <w:rFonts w:ascii="Arial" w:hAnsi="Arial" w:cs="Arial"/>
          <w:sz w:val="20"/>
          <w:szCs w:val="20"/>
          <w:lang w:val="ka-GE"/>
        </w:rPr>
        <w:t>employment of less competitive workforce</w:t>
      </w:r>
      <w:r w:rsidR="00017C1A">
        <w:rPr>
          <w:rFonts w:ascii="Arial" w:hAnsi="Arial" w:cs="Arial"/>
          <w:sz w:val="20"/>
          <w:szCs w:val="20"/>
          <w:lang w:val="en-US"/>
        </w:rPr>
        <w:t>s</w:t>
      </w:r>
      <w:r w:rsidRPr="00FD4EE1">
        <w:rPr>
          <w:rFonts w:ascii="Arial" w:hAnsi="Arial" w:cs="Arial"/>
          <w:sz w:val="20"/>
          <w:szCs w:val="20"/>
          <w:lang w:val="ka-GE"/>
        </w:rPr>
        <w:t>.</w:t>
      </w:r>
      <w:r w:rsidRPr="00FD4EE1">
        <w:rPr>
          <w:rFonts w:ascii="Arial" w:hAnsi="Arial" w:cs="Arial"/>
          <w:sz w:val="20"/>
          <w:szCs w:val="20"/>
          <w:lang w:val="en-US"/>
        </w:rPr>
        <w:t xml:space="preserve"> </w:t>
      </w:r>
      <w:r w:rsidRPr="00FD4EE1">
        <w:rPr>
          <w:rFonts w:ascii="Arial" w:hAnsi="Arial" w:cs="Arial"/>
          <w:sz w:val="20"/>
          <w:szCs w:val="20"/>
          <w:lang w:val="ka-GE"/>
        </w:rPr>
        <w:t xml:space="preserve">The development </w:t>
      </w:r>
      <w:r w:rsidRPr="000B0FA9">
        <w:rPr>
          <w:rFonts w:ascii="Arial" w:hAnsi="Arial" w:cs="Arial"/>
          <w:sz w:val="20"/>
          <w:szCs w:val="20"/>
          <w:lang w:val="ka-GE"/>
        </w:rPr>
        <w:t xml:space="preserve">of the labour market infrastructure is one of the main factors for increasing the efficiency of business as it </w:t>
      </w:r>
      <w:r w:rsidR="00017C1A">
        <w:rPr>
          <w:rFonts w:ascii="Arial" w:hAnsi="Arial" w:cs="Arial"/>
          <w:sz w:val="20"/>
          <w:szCs w:val="20"/>
          <w:lang w:val="en-US"/>
        </w:rPr>
        <w:t xml:space="preserve">aims </w:t>
      </w:r>
      <w:r w:rsidRPr="000B0FA9">
        <w:rPr>
          <w:rFonts w:ascii="Arial" w:hAnsi="Arial" w:cs="Arial"/>
          <w:sz w:val="20"/>
          <w:szCs w:val="20"/>
          <w:lang w:val="ka-GE"/>
        </w:rPr>
        <w:t>to</w:t>
      </w:r>
      <w:r w:rsidR="00017C1A">
        <w:rPr>
          <w:rFonts w:ascii="Arial" w:hAnsi="Arial" w:cs="Arial"/>
          <w:sz w:val="20"/>
          <w:szCs w:val="20"/>
          <w:lang w:val="en-US"/>
        </w:rPr>
        <w:t xml:space="preserve"> timely</w:t>
      </w:r>
      <w:r w:rsidRPr="000B0FA9">
        <w:rPr>
          <w:rFonts w:ascii="Arial" w:hAnsi="Arial" w:cs="Arial"/>
          <w:sz w:val="20"/>
          <w:szCs w:val="20"/>
          <w:lang w:val="ka-GE"/>
        </w:rPr>
        <w:t xml:space="preserve"> meet the demands of employers </w:t>
      </w:r>
      <w:r w:rsidR="00017C1A">
        <w:rPr>
          <w:rFonts w:ascii="Arial" w:hAnsi="Arial" w:cs="Arial"/>
          <w:sz w:val="20"/>
          <w:szCs w:val="20"/>
          <w:lang w:val="en-US"/>
        </w:rPr>
        <w:t>and to provide them with</w:t>
      </w:r>
      <w:r w:rsidRPr="000B0FA9">
        <w:rPr>
          <w:rFonts w:ascii="Arial" w:hAnsi="Arial" w:cs="Arial"/>
          <w:sz w:val="20"/>
          <w:szCs w:val="20"/>
          <w:lang w:val="ka-GE"/>
        </w:rPr>
        <w:t xml:space="preserve"> high quality</w:t>
      </w:r>
      <w:r w:rsidR="00017C1A">
        <w:rPr>
          <w:rFonts w:ascii="Arial" w:hAnsi="Arial" w:cs="Arial"/>
          <w:sz w:val="20"/>
          <w:szCs w:val="20"/>
          <w:lang w:val="en-US"/>
        </w:rPr>
        <w:t xml:space="preserve"> employees</w:t>
      </w:r>
      <w:r w:rsidRPr="000B0FA9">
        <w:rPr>
          <w:rFonts w:ascii="Arial" w:hAnsi="Arial" w:cs="Arial"/>
          <w:sz w:val="20"/>
          <w:szCs w:val="20"/>
          <w:lang w:val="ka-GE"/>
        </w:rPr>
        <w:t xml:space="preserve">. </w:t>
      </w:r>
      <w:r w:rsidRPr="000B0FA9">
        <w:rPr>
          <w:rFonts w:ascii="Arial" w:hAnsi="Arial" w:cs="Arial"/>
          <w:b/>
          <w:sz w:val="20"/>
          <w:szCs w:val="20"/>
          <w:lang w:val="ka-GE"/>
        </w:rPr>
        <w:t>Skills mismatch -</w:t>
      </w:r>
      <w:r w:rsidR="00987EB2">
        <w:rPr>
          <w:rFonts w:ascii="Arial" w:hAnsi="Arial" w:cs="Arial"/>
          <w:color w:val="000000" w:themeColor="text1"/>
          <w:sz w:val="20"/>
          <w:szCs w:val="20"/>
          <w:lang w:val="ka-GE"/>
        </w:rPr>
        <w:t xml:space="preserve"> </w:t>
      </w:r>
      <w:r w:rsidR="002C5FA7">
        <w:rPr>
          <w:rFonts w:ascii="Arial" w:hAnsi="Arial" w:cs="Arial"/>
          <w:color w:val="000000" w:themeColor="text1"/>
          <w:sz w:val="20"/>
          <w:szCs w:val="20"/>
        </w:rPr>
        <w:t>a</w:t>
      </w:r>
      <w:r w:rsidR="00987EB2" w:rsidRPr="000B0FA9">
        <w:rPr>
          <w:rFonts w:ascii="Arial" w:hAnsi="Arial" w:cs="Arial"/>
          <w:color w:val="000000" w:themeColor="text1"/>
          <w:sz w:val="20"/>
          <w:szCs w:val="20"/>
        </w:rPr>
        <w:t xml:space="preserve">bout </w:t>
      </w:r>
      <w:r w:rsidR="00017C1A" w:rsidRPr="00017C1A">
        <w:rPr>
          <w:rFonts w:ascii="Arial" w:hAnsi="Arial" w:cs="Arial"/>
          <w:color w:val="000000" w:themeColor="text1"/>
          <w:sz w:val="20"/>
          <w:szCs w:val="20"/>
        </w:rPr>
        <w:t xml:space="preserve">51% of VET graduates </w:t>
      </w:r>
      <w:r w:rsidR="00017C1A">
        <w:rPr>
          <w:rFonts w:ascii="Arial" w:hAnsi="Arial" w:cs="Arial"/>
          <w:color w:val="000000" w:themeColor="text1"/>
          <w:sz w:val="20"/>
          <w:szCs w:val="20"/>
        </w:rPr>
        <w:t xml:space="preserve">from </w:t>
      </w:r>
      <w:r w:rsidR="00017C1A" w:rsidRPr="00017C1A">
        <w:rPr>
          <w:rFonts w:ascii="Arial" w:hAnsi="Arial" w:cs="Arial"/>
          <w:color w:val="000000" w:themeColor="text1"/>
          <w:sz w:val="20"/>
          <w:szCs w:val="20"/>
        </w:rPr>
        <w:t>2014</w:t>
      </w:r>
      <w:r w:rsidR="00017C1A">
        <w:rPr>
          <w:rFonts w:ascii="Arial" w:hAnsi="Arial" w:cs="Arial"/>
          <w:color w:val="000000" w:themeColor="text1"/>
          <w:sz w:val="20"/>
          <w:szCs w:val="20"/>
        </w:rPr>
        <w:t xml:space="preserve"> and </w:t>
      </w:r>
      <w:r w:rsidR="00987EB2" w:rsidRPr="000B0FA9">
        <w:rPr>
          <w:rFonts w:ascii="Arial" w:hAnsi="Arial" w:cs="Arial"/>
          <w:color w:val="000000" w:themeColor="text1"/>
          <w:sz w:val="20"/>
          <w:szCs w:val="20"/>
        </w:rPr>
        <w:t xml:space="preserve">60% </w:t>
      </w:r>
      <w:r w:rsidR="00017C1A">
        <w:rPr>
          <w:rFonts w:ascii="Arial" w:hAnsi="Arial" w:cs="Arial"/>
          <w:color w:val="000000" w:themeColor="text1"/>
          <w:sz w:val="20"/>
          <w:szCs w:val="20"/>
        </w:rPr>
        <w:t>from</w:t>
      </w:r>
      <w:r w:rsidR="00017C1A" w:rsidRPr="000B0FA9">
        <w:rPr>
          <w:rFonts w:ascii="Arial" w:hAnsi="Arial" w:cs="Arial"/>
          <w:color w:val="000000" w:themeColor="text1"/>
          <w:sz w:val="20"/>
          <w:szCs w:val="20"/>
        </w:rPr>
        <w:t xml:space="preserve"> </w:t>
      </w:r>
      <w:r w:rsidR="00987EB2" w:rsidRPr="000B0FA9">
        <w:rPr>
          <w:rFonts w:ascii="Arial" w:hAnsi="Arial" w:cs="Arial"/>
          <w:color w:val="000000" w:themeColor="text1"/>
          <w:sz w:val="20"/>
          <w:szCs w:val="20"/>
        </w:rPr>
        <w:t>2017 are employed</w:t>
      </w:r>
      <w:r w:rsidR="00987EB2">
        <w:rPr>
          <w:rFonts w:ascii="Arial" w:hAnsi="Arial" w:cs="Arial"/>
          <w:color w:val="000000" w:themeColor="text1"/>
          <w:sz w:val="20"/>
          <w:szCs w:val="20"/>
        </w:rPr>
        <w:t xml:space="preserve"> according to the Tracer Study</w:t>
      </w:r>
      <w:r w:rsidR="00A64162" w:rsidRPr="000B0FA9">
        <w:rPr>
          <w:rStyle w:val="FootnoteReference"/>
          <w:rFonts w:ascii="Arial" w:hAnsi="Arial" w:cs="Arial"/>
          <w:color w:val="000000" w:themeColor="text1"/>
          <w:sz w:val="20"/>
          <w:szCs w:val="20"/>
        </w:rPr>
        <w:footnoteReference w:id="9"/>
      </w:r>
      <w:r w:rsidR="00987EB2" w:rsidRPr="000B0FA9">
        <w:rPr>
          <w:rFonts w:ascii="Arial" w:hAnsi="Arial" w:cs="Arial"/>
          <w:color w:val="000000" w:themeColor="text1"/>
          <w:sz w:val="20"/>
          <w:szCs w:val="20"/>
        </w:rPr>
        <w:t>.</w:t>
      </w:r>
      <w:r w:rsidR="00987EB2">
        <w:rPr>
          <w:rFonts w:ascii="Arial" w:hAnsi="Arial" w:cs="Arial"/>
          <w:color w:val="000000" w:themeColor="text1"/>
          <w:sz w:val="20"/>
          <w:szCs w:val="20"/>
        </w:rPr>
        <w:t xml:space="preserve"> </w:t>
      </w:r>
      <w:r w:rsidR="00987EB2">
        <w:rPr>
          <w:rFonts w:ascii="Arial" w:hAnsi="Arial" w:cs="Arial"/>
          <w:color w:val="000000" w:themeColor="text1"/>
          <w:sz w:val="20"/>
          <w:szCs w:val="20"/>
          <w:lang w:val="en-US"/>
        </w:rPr>
        <w:t>A</w:t>
      </w:r>
      <w:r w:rsidRPr="000B0FA9">
        <w:rPr>
          <w:rFonts w:ascii="Arial" w:hAnsi="Arial" w:cs="Arial"/>
          <w:color w:val="000000" w:themeColor="text1"/>
          <w:sz w:val="20"/>
          <w:szCs w:val="20"/>
          <w:lang w:val="ka-GE"/>
        </w:rPr>
        <w:t xml:space="preserve">bout 29% </w:t>
      </w:r>
      <w:r w:rsidR="00987EB2">
        <w:rPr>
          <w:rFonts w:ascii="Arial" w:hAnsi="Arial" w:cs="Arial"/>
          <w:color w:val="000000" w:themeColor="text1"/>
          <w:sz w:val="20"/>
          <w:szCs w:val="20"/>
          <w:lang w:val="en-US"/>
        </w:rPr>
        <w:t xml:space="preserve">of </w:t>
      </w:r>
      <w:r w:rsidR="00017C1A">
        <w:rPr>
          <w:rFonts w:ascii="Arial" w:hAnsi="Arial" w:cs="Arial"/>
          <w:color w:val="000000" w:themeColor="text1"/>
          <w:sz w:val="20"/>
          <w:szCs w:val="20"/>
          <w:lang w:val="en-US"/>
        </w:rPr>
        <w:t xml:space="preserve">the </w:t>
      </w:r>
      <w:r w:rsidR="00987EB2">
        <w:rPr>
          <w:rFonts w:ascii="Arial" w:hAnsi="Arial" w:cs="Arial"/>
          <w:color w:val="000000" w:themeColor="text1"/>
          <w:sz w:val="20"/>
          <w:szCs w:val="20"/>
          <w:lang w:val="en-US"/>
        </w:rPr>
        <w:t>employe</w:t>
      </w:r>
      <w:r w:rsidR="00A64162">
        <w:rPr>
          <w:rFonts w:ascii="Arial" w:hAnsi="Arial" w:cs="Arial"/>
          <w:color w:val="000000" w:themeColor="text1"/>
          <w:sz w:val="20"/>
          <w:szCs w:val="20"/>
          <w:lang w:val="en-US"/>
        </w:rPr>
        <w:t>d</w:t>
      </w:r>
      <w:r w:rsidR="00987EB2">
        <w:rPr>
          <w:rFonts w:ascii="Arial" w:hAnsi="Arial" w:cs="Arial"/>
          <w:color w:val="000000" w:themeColor="text1"/>
          <w:sz w:val="20"/>
          <w:szCs w:val="20"/>
          <w:lang w:val="en-US"/>
        </w:rPr>
        <w:t xml:space="preserve"> </w:t>
      </w:r>
      <w:r w:rsidR="00A64162">
        <w:rPr>
          <w:rFonts w:ascii="Arial" w:hAnsi="Arial" w:cs="Arial"/>
          <w:color w:val="000000" w:themeColor="text1"/>
          <w:sz w:val="20"/>
          <w:szCs w:val="20"/>
          <w:lang w:val="en-US"/>
        </w:rPr>
        <w:t xml:space="preserve">population </w:t>
      </w:r>
      <w:r w:rsidR="00987EB2">
        <w:rPr>
          <w:rFonts w:ascii="Arial" w:hAnsi="Arial" w:cs="Arial"/>
          <w:color w:val="000000" w:themeColor="text1"/>
          <w:sz w:val="20"/>
          <w:szCs w:val="20"/>
          <w:lang w:val="en-US"/>
        </w:rPr>
        <w:t>with different qualification</w:t>
      </w:r>
      <w:r w:rsidR="00017C1A">
        <w:rPr>
          <w:rFonts w:ascii="Arial" w:hAnsi="Arial" w:cs="Arial"/>
          <w:color w:val="000000" w:themeColor="text1"/>
          <w:sz w:val="20"/>
          <w:szCs w:val="20"/>
          <w:lang w:val="en-US"/>
        </w:rPr>
        <w:t>s</w:t>
      </w:r>
      <w:r w:rsidR="00987EB2">
        <w:rPr>
          <w:rFonts w:ascii="Arial" w:hAnsi="Arial" w:cs="Arial"/>
          <w:color w:val="000000" w:themeColor="text1"/>
          <w:sz w:val="20"/>
          <w:szCs w:val="20"/>
          <w:lang w:val="en-US"/>
        </w:rPr>
        <w:t xml:space="preserve"> and education level</w:t>
      </w:r>
      <w:r w:rsidR="00017C1A">
        <w:rPr>
          <w:rFonts w:ascii="Arial" w:hAnsi="Arial" w:cs="Arial"/>
          <w:color w:val="000000" w:themeColor="text1"/>
          <w:sz w:val="20"/>
          <w:szCs w:val="20"/>
          <w:lang w:val="en-US"/>
        </w:rPr>
        <w:t>s</w:t>
      </w:r>
      <w:r w:rsidR="00987EB2">
        <w:rPr>
          <w:rFonts w:ascii="Arial" w:hAnsi="Arial" w:cs="Arial"/>
          <w:color w:val="000000" w:themeColor="text1"/>
          <w:sz w:val="20"/>
          <w:szCs w:val="20"/>
          <w:lang w:val="en-US"/>
        </w:rPr>
        <w:t xml:space="preserve"> are</w:t>
      </w:r>
      <w:r w:rsidRPr="000B0FA9">
        <w:rPr>
          <w:rFonts w:ascii="Arial" w:hAnsi="Arial" w:cs="Arial"/>
          <w:color w:val="000000" w:themeColor="text1"/>
          <w:sz w:val="20"/>
          <w:szCs w:val="20"/>
          <w:lang w:val="ka-GE"/>
        </w:rPr>
        <w:t xml:space="preserve"> overeducated and 4% undereducated</w:t>
      </w:r>
      <w:r w:rsidR="00987EB2">
        <w:rPr>
          <w:rFonts w:ascii="Arial" w:hAnsi="Arial" w:cs="Arial"/>
          <w:color w:val="000000" w:themeColor="text1"/>
          <w:sz w:val="20"/>
          <w:szCs w:val="20"/>
        </w:rPr>
        <w:t>.</w:t>
      </w:r>
      <w:r w:rsidRPr="000B0FA9">
        <w:rPr>
          <w:rFonts w:ascii="Arial" w:hAnsi="Arial" w:cs="Arial"/>
          <w:color w:val="000000" w:themeColor="text1"/>
          <w:sz w:val="20"/>
          <w:szCs w:val="20"/>
        </w:rPr>
        <w:t xml:space="preserve"> The skills mismatch </w:t>
      </w:r>
      <w:r w:rsidR="00987EB2">
        <w:rPr>
          <w:rFonts w:ascii="Arial" w:hAnsi="Arial" w:cs="Arial"/>
          <w:sz w:val="20"/>
          <w:szCs w:val="20"/>
        </w:rPr>
        <w:t>is evident in case</w:t>
      </w:r>
      <w:r w:rsidR="00017C1A">
        <w:rPr>
          <w:rFonts w:ascii="Arial" w:hAnsi="Arial" w:cs="Arial"/>
          <w:sz w:val="20"/>
          <w:szCs w:val="20"/>
        </w:rPr>
        <w:t>s</w:t>
      </w:r>
      <w:r w:rsidR="00987EB2">
        <w:rPr>
          <w:rFonts w:ascii="Arial" w:hAnsi="Arial" w:cs="Arial"/>
          <w:sz w:val="20"/>
          <w:szCs w:val="20"/>
        </w:rPr>
        <w:t xml:space="preserve"> of</w:t>
      </w:r>
      <w:r w:rsidRPr="00C54E02">
        <w:rPr>
          <w:rFonts w:ascii="Arial" w:hAnsi="Arial" w:cs="Arial"/>
          <w:sz w:val="20"/>
          <w:szCs w:val="20"/>
        </w:rPr>
        <w:t xml:space="preserve"> over-qualified and under-skilled</w:t>
      </w:r>
      <w:r w:rsidR="00A64162">
        <w:rPr>
          <w:rFonts w:ascii="Arial" w:hAnsi="Arial" w:cs="Arial"/>
          <w:sz w:val="20"/>
          <w:szCs w:val="20"/>
        </w:rPr>
        <w:t xml:space="preserve"> and</w:t>
      </w:r>
      <w:r w:rsidRPr="00C54E02">
        <w:rPr>
          <w:rFonts w:ascii="Arial" w:hAnsi="Arial" w:cs="Arial"/>
          <w:sz w:val="20"/>
          <w:szCs w:val="20"/>
        </w:rPr>
        <w:t xml:space="preserve"> </w:t>
      </w:r>
      <w:r w:rsidR="00A64162">
        <w:rPr>
          <w:rFonts w:ascii="Arial" w:hAnsi="Arial" w:cs="Arial"/>
          <w:sz w:val="20"/>
          <w:szCs w:val="20"/>
        </w:rPr>
        <w:t>t</w:t>
      </w:r>
      <w:r w:rsidRPr="00C54E02">
        <w:rPr>
          <w:rFonts w:ascii="Arial" w:hAnsi="Arial" w:cs="Arial"/>
          <w:sz w:val="20"/>
          <w:szCs w:val="20"/>
        </w:rPr>
        <w:t>here is a remarkable mismatch for high educational qualifications</w:t>
      </w:r>
      <w:r w:rsidR="00987EB2">
        <w:rPr>
          <w:rFonts w:ascii="Arial" w:hAnsi="Arial" w:cs="Arial"/>
          <w:sz w:val="20"/>
          <w:szCs w:val="20"/>
        </w:rPr>
        <w:t xml:space="preserve"> in the country</w:t>
      </w:r>
      <w:r w:rsidRPr="00C54E02">
        <w:rPr>
          <w:rFonts w:ascii="Arial" w:hAnsi="Arial" w:cs="Arial"/>
          <w:sz w:val="20"/>
          <w:szCs w:val="20"/>
        </w:rPr>
        <w:t xml:space="preserve">. </w:t>
      </w:r>
      <w:r w:rsidR="00017C1A">
        <w:rPr>
          <w:rFonts w:ascii="Arial" w:hAnsi="Arial" w:cs="Arial"/>
          <w:sz w:val="20"/>
          <w:szCs w:val="20"/>
        </w:rPr>
        <w:t>S</w:t>
      </w:r>
      <w:r w:rsidR="00D11923" w:rsidRPr="00C54E02">
        <w:rPr>
          <w:rFonts w:ascii="Arial" w:hAnsi="Arial" w:cs="Arial"/>
          <w:sz w:val="20"/>
          <w:szCs w:val="20"/>
        </w:rPr>
        <w:t xml:space="preserve">urveys of employers show that </w:t>
      </w:r>
      <w:r w:rsidRPr="00C54E02">
        <w:rPr>
          <w:rFonts w:ascii="Arial" w:hAnsi="Arial" w:cs="Arial"/>
          <w:sz w:val="20"/>
          <w:szCs w:val="20"/>
          <w:lang w:val="ka-GE"/>
        </w:rPr>
        <w:t xml:space="preserve">1/3 of </w:t>
      </w:r>
      <w:r w:rsidR="00D11923" w:rsidRPr="00C54E02">
        <w:rPr>
          <w:rFonts w:ascii="Arial" w:hAnsi="Arial" w:cs="Arial"/>
          <w:sz w:val="20"/>
          <w:szCs w:val="20"/>
          <w:lang w:val="en-US"/>
        </w:rPr>
        <w:t>them</w:t>
      </w:r>
      <w:r w:rsidRPr="00C54E02">
        <w:rPr>
          <w:rFonts w:ascii="Arial" w:hAnsi="Arial" w:cs="Arial"/>
          <w:sz w:val="20"/>
          <w:szCs w:val="20"/>
          <w:lang w:val="ka-GE"/>
        </w:rPr>
        <w:t xml:space="preserve"> (in some regions and spheres 70-80%) have </w:t>
      </w:r>
      <w:r w:rsidR="00D11923" w:rsidRPr="00C54E02">
        <w:rPr>
          <w:rFonts w:ascii="Arial" w:hAnsi="Arial" w:cs="Arial"/>
          <w:sz w:val="20"/>
          <w:szCs w:val="20"/>
          <w:lang w:val="en-US"/>
        </w:rPr>
        <w:t xml:space="preserve">difficulties </w:t>
      </w:r>
      <w:r w:rsidR="00017C1A">
        <w:rPr>
          <w:rFonts w:ascii="Arial" w:hAnsi="Arial" w:cs="Arial"/>
          <w:sz w:val="20"/>
          <w:szCs w:val="20"/>
          <w:lang w:val="en-US"/>
        </w:rPr>
        <w:t>in</w:t>
      </w:r>
      <w:r w:rsidR="00017C1A" w:rsidRPr="00C54E02">
        <w:rPr>
          <w:rFonts w:ascii="Arial" w:hAnsi="Arial" w:cs="Arial"/>
          <w:sz w:val="20"/>
          <w:szCs w:val="20"/>
          <w:lang w:val="ka-GE"/>
        </w:rPr>
        <w:t xml:space="preserve"> </w:t>
      </w:r>
      <w:r w:rsidR="00D11923" w:rsidRPr="00C54E02">
        <w:rPr>
          <w:rFonts w:ascii="Arial" w:hAnsi="Arial" w:cs="Arial"/>
          <w:sz w:val="20"/>
          <w:szCs w:val="20"/>
          <w:lang w:val="en-US"/>
        </w:rPr>
        <w:t>recruit</w:t>
      </w:r>
      <w:r w:rsidR="00017C1A">
        <w:rPr>
          <w:rFonts w:ascii="Arial" w:hAnsi="Arial" w:cs="Arial"/>
          <w:sz w:val="20"/>
          <w:szCs w:val="20"/>
          <w:lang w:val="en-US"/>
        </w:rPr>
        <w:t>ing</w:t>
      </w:r>
      <w:r w:rsidRPr="00C54E02">
        <w:rPr>
          <w:rFonts w:ascii="Arial" w:hAnsi="Arial" w:cs="Arial"/>
          <w:sz w:val="20"/>
          <w:szCs w:val="20"/>
          <w:lang w:val="ka-GE"/>
        </w:rPr>
        <w:t xml:space="preserve"> </w:t>
      </w:r>
      <w:r w:rsidR="00D11923" w:rsidRPr="00C54E02">
        <w:rPr>
          <w:rFonts w:ascii="Arial" w:hAnsi="Arial" w:cs="Arial"/>
          <w:sz w:val="20"/>
          <w:szCs w:val="20"/>
          <w:lang w:val="en-US"/>
        </w:rPr>
        <w:t>personnel</w:t>
      </w:r>
      <w:r w:rsidR="00C54E02" w:rsidRPr="00C54E02">
        <w:rPr>
          <w:rFonts w:ascii="Arial" w:hAnsi="Arial" w:cs="Arial"/>
          <w:sz w:val="20"/>
          <w:szCs w:val="20"/>
          <w:lang w:val="en-US"/>
        </w:rPr>
        <w:t xml:space="preserve"> with </w:t>
      </w:r>
      <w:r w:rsidR="00017C1A">
        <w:rPr>
          <w:rFonts w:ascii="Arial" w:hAnsi="Arial" w:cs="Arial"/>
          <w:sz w:val="20"/>
          <w:szCs w:val="20"/>
          <w:lang w:val="en-US"/>
        </w:rPr>
        <w:t xml:space="preserve">the </w:t>
      </w:r>
      <w:r w:rsidR="00C54E02" w:rsidRPr="00C54E02">
        <w:rPr>
          <w:rFonts w:ascii="Arial" w:hAnsi="Arial" w:cs="Arial"/>
          <w:sz w:val="20"/>
          <w:szCs w:val="20"/>
          <w:lang w:val="en-US"/>
        </w:rPr>
        <w:t>respective qualifications and one of the main reasons of this is</w:t>
      </w:r>
      <w:r w:rsidR="00017C1A">
        <w:rPr>
          <w:rFonts w:ascii="Arial" w:hAnsi="Arial" w:cs="Arial"/>
          <w:sz w:val="20"/>
          <w:szCs w:val="20"/>
          <w:lang w:val="en-US"/>
        </w:rPr>
        <w:t xml:space="preserve"> the</w:t>
      </w:r>
      <w:r w:rsidR="00C54E02" w:rsidRPr="00C54E02">
        <w:rPr>
          <w:rFonts w:ascii="Arial" w:hAnsi="Arial" w:cs="Arial"/>
          <w:sz w:val="20"/>
          <w:szCs w:val="20"/>
          <w:lang w:val="en-US"/>
        </w:rPr>
        <w:t xml:space="preserve"> poorly developed </w:t>
      </w:r>
      <w:proofErr w:type="spellStart"/>
      <w:r w:rsidR="00C54E02" w:rsidRPr="00C54E02">
        <w:rPr>
          <w:rFonts w:ascii="Arial" w:hAnsi="Arial" w:cs="Arial"/>
          <w:sz w:val="20"/>
          <w:szCs w:val="20"/>
          <w:lang w:val="en-US"/>
        </w:rPr>
        <w:t>labour</w:t>
      </w:r>
      <w:proofErr w:type="spellEnd"/>
      <w:r w:rsidR="00C54E02" w:rsidRPr="00C54E02">
        <w:rPr>
          <w:rFonts w:ascii="Arial" w:hAnsi="Arial" w:cs="Arial"/>
          <w:sz w:val="20"/>
          <w:szCs w:val="20"/>
          <w:lang w:val="en-US"/>
        </w:rPr>
        <w:t xml:space="preserve"> market of the country.</w:t>
      </w:r>
      <w:r w:rsidR="00EA7C1C">
        <w:rPr>
          <w:rFonts w:ascii="Arial" w:hAnsi="Arial" w:cs="Arial"/>
          <w:sz w:val="20"/>
          <w:szCs w:val="20"/>
          <w:lang w:val="en-US"/>
        </w:rPr>
        <w:t xml:space="preserve"> </w:t>
      </w:r>
      <w:r w:rsidRPr="000B0FA9">
        <w:rPr>
          <w:rFonts w:ascii="Arial" w:hAnsi="Arial" w:cs="Arial"/>
          <w:b/>
          <w:sz w:val="20"/>
          <w:szCs w:val="20"/>
          <w:lang w:val="ka-GE"/>
        </w:rPr>
        <w:t>Lack of support during the transition from the educat</w:t>
      </w:r>
      <w:r w:rsidR="002C5FA7">
        <w:rPr>
          <w:rFonts w:ascii="Arial" w:hAnsi="Arial" w:cs="Arial"/>
          <w:b/>
          <w:sz w:val="20"/>
          <w:szCs w:val="20"/>
          <w:lang w:val="ka-GE"/>
        </w:rPr>
        <w:t>ion system to the labour market –</w:t>
      </w:r>
      <w:r w:rsidR="002C5FA7">
        <w:rPr>
          <w:rFonts w:ascii="Arial" w:hAnsi="Arial" w:cs="Arial"/>
          <w:b/>
          <w:sz w:val="20"/>
          <w:szCs w:val="20"/>
          <w:lang w:val="en-US"/>
        </w:rPr>
        <w:t xml:space="preserve"> </w:t>
      </w:r>
      <w:r w:rsidR="002C5FA7" w:rsidRPr="002C5FA7">
        <w:rPr>
          <w:rFonts w:ascii="Arial" w:hAnsi="Arial" w:cs="Arial"/>
          <w:sz w:val="20"/>
          <w:szCs w:val="20"/>
          <w:lang w:val="ka-GE"/>
        </w:rPr>
        <w:t>a</w:t>
      </w:r>
      <w:proofErr w:type="spellStart"/>
      <w:r w:rsidRPr="002C5FA7">
        <w:rPr>
          <w:rFonts w:ascii="Arial" w:hAnsi="Arial" w:cs="Arial"/>
          <w:sz w:val="20"/>
          <w:szCs w:val="20"/>
        </w:rPr>
        <w:t>c</w:t>
      </w:r>
      <w:r w:rsidRPr="000B0FA9">
        <w:rPr>
          <w:rFonts w:ascii="Arial" w:hAnsi="Arial" w:cs="Arial"/>
          <w:sz w:val="20"/>
          <w:szCs w:val="20"/>
        </w:rPr>
        <w:t>cording</w:t>
      </w:r>
      <w:proofErr w:type="spellEnd"/>
      <w:r w:rsidRPr="000B0FA9">
        <w:rPr>
          <w:rFonts w:ascii="Arial" w:hAnsi="Arial" w:cs="Arial"/>
          <w:sz w:val="20"/>
          <w:szCs w:val="20"/>
        </w:rPr>
        <w:t xml:space="preserve"> to Pohl and Walther, (2007) </w:t>
      </w:r>
      <w:r w:rsidR="00017C1A">
        <w:rPr>
          <w:rFonts w:ascii="Arial" w:hAnsi="Arial" w:cs="Arial"/>
          <w:sz w:val="20"/>
          <w:szCs w:val="20"/>
        </w:rPr>
        <w:t xml:space="preserve">the </w:t>
      </w:r>
      <w:r w:rsidR="00017C1A" w:rsidRPr="000B0FA9">
        <w:rPr>
          <w:rFonts w:ascii="Arial" w:hAnsi="Arial" w:cs="Arial"/>
          <w:sz w:val="20"/>
          <w:szCs w:val="20"/>
        </w:rPr>
        <w:t xml:space="preserve">school to work transition </w:t>
      </w:r>
      <w:r w:rsidR="00017C1A">
        <w:rPr>
          <w:rFonts w:ascii="Arial" w:hAnsi="Arial" w:cs="Arial"/>
          <w:sz w:val="20"/>
          <w:szCs w:val="20"/>
        </w:rPr>
        <w:t>system in</w:t>
      </w:r>
      <w:r w:rsidR="00017C1A" w:rsidRPr="000B0FA9">
        <w:rPr>
          <w:rFonts w:ascii="Arial" w:hAnsi="Arial" w:cs="Arial"/>
          <w:sz w:val="20"/>
          <w:szCs w:val="20"/>
        </w:rPr>
        <w:t xml:space="preserve"> </w:t>
      </w:r>
      <w:r w:rsidRPr="000B0FA9">
        <w:rPr>
          <w:rFonts w:ascii="Arial" w:hAnsi="Arial" w:cs="Arial"/>
          <w:sz w:val="20"/>
          <w:szCs w:val="20"/>
        </w:rPr>
        <w:t>Georgia has characteristics o</w:t>
      </w:r>
      <w:r w:rsidR="00017C1A" w:rsidRPr="000B0FA9">
        <w:rPr>
          <w:rFonts w:ascii="Arial" w:hAnsi="Arial" w:cs="Arial"/>
          <w:sz w:val="20"/>
          <w:szCs w:val="20"/>
        </w:rPr>
        <w:t>f post-socialist/transitional</w:t>
      </w:r>
      <w:r w:rsidR="00104CC8">
        <w:rPr>
          <w:rFonts w:ascii="Arial" w:hAnsi="Arial" w:cs="Arial"/>
          <w:sz w:val="20"/>
          <w:szCs w:val="20"/>
        </w:rPr>
        <w:t xml:space="preserve"> countries</w:t>
      </w:r>
      <w:r w:rsidR="00017C1A" w:rsidRPr="000B0FA9">
        <w:rPr>
          <w:rFonts w:ascii="Arial" w:hAnsi="Arial" w:cs="Arial"/>
          <w:sz w:val="20"/>
          <w:szCs w:val="20"/>
        </w:rPr>
        <w:t xml:space="preserve">; this cluster is characterised </w:t>
      </w:r>
      <w:r w:rsidRPr="000B0FA9">
        <w:rPr>
          <w:rFonts w:ascii="Arial" w:hAnsi="Arial" w:cs="Arial"/>
          <w:sz w:val="20"/>
          <w:szCs w:val="20"/>
        </w:rPr>
        <w:t xml:space="preserve">by a predominance of general education, low prominence of VET </w:t>
      </w:r>
      <w:r w:rsidRPr="000B0FA9">
        <w:rPr>
          <w:rFonts w:ascii="Arial" w:hAnsi="Arial" w:cs="Arial"/>
          <w:sz w:val="20"/>
          <w:szCs w:val="20"/>
        </w:rPr>
        <w:lastRenderedPageBreak/>
        <w:t xml:space="preserve">(school- or company-based), weak linkages between an education system </w:t>
      </w:r>
      <w:r w:rsidR="00104CC8">
        <w:rPr>
          <w:rFonts w:ascii="Arial" w:hAnsi="Arial" w:cs="Arial"/>
          <w:sz w:val="20"/>
          <w:szCs w:val="20"/>
        </w:rPr>
        <w:t>and</w:t>
      </w:r>
      <w:r w:rsidR="00104CC8" w:rsidRPr="000B0FA9">
        <w:rPr>
          <w:rFonts w:ascii="Arial" w:hAnsi="Arial" w:cs="Arial"/>
          <w:sz w:val="20"/>
          <w:szCs w:val="20"/>
        </w:rPr>
        <w:t xml:space="preserve"> </w:t>
      </w:r>
      <w:r w:rsidRPr="000B0FA9">
        <w:rPr>
          <w:rFonts w:ascii="Arial" w:hAnsi="Arial" w:cs="Arial"/>
          <w:sz w:val="20"/>
          <w:szCs w:val="20"/>
        </w:rPr>
        <w:t xml:space="preserve">labour market and a high incidence of temporary/low-quality employment and skills mismatch. </w:t>
      </w:r>
      <w:r w:rsidRPr="000B0FA9">
        <w:rPr>
          <w:rFonts w:ascii="Arial" w:hAnsi="Arial" w:cs="Arial"/>
          <w:color w:val="000000" w:themeColor="text1"/>
          <w:sz w:val="20"/>
          <w:szCs w:val="20"/>
          <w:lang w:val="en-US"/>
        </w:rPr>
        <w:t xml:space="preserve">At the same time, the majority of </w:t>
      </w:r>
      <w:r w:rsidR="00FB4AA1">
        <w:rPr>
          <w:rFonts w:ascii="Arial" w:hAnsi="Arial" w:cs="Arial"/>
          <w:color w:val="000000" w:themeColor="text1"/>
          <w:sz w:val="20"/>
          <w:szCs w:val="20"/>
          <w:lang w:val="en-US"/>
        </w:rPr>
        <w:t xml:space="preserve">the </w:t>
      </w:r>
      <w:r w:rsidRPr="000B0FA9">
        <w:rPr>
          <w:rFonts w:ascii="Arial" w:hAnsi="Arial" w:cs="Arial"/>
          <w:color w:val="000000" w:themeColor="text1"/>
          <w:sz w:val="20"/>
          <w:szCs w:val="20"/>
          <w:lang w:val="en-US"/>
        </w:rPr>
        <w:t>population, especially NEETs and youth</w:t>
      </w:r>
      <w:r w:rsidR="00FB4AA1">
        <w:rPr>
          <w:rFonts w:ascii="Arial" w:hAnsi="Arial" w:cs="Arial"/>
          <w:color w:val="000000" w:themeColor="text1"/>
          <w:sz w:val="20"/>
          <w:szCs w:val="20"/>
          <w:lang w:val="en-US"/>
        </w:rPr>
        <w:t>,</w:t>
      </w:r>
      <w:r w:rsidRPr="000B0FA9">
        <w:rPr>
          <w:rFonts w:ascii="Arial" w:hAnsi="Arial" w:cs="Arial"/>
          <w:color w:val="000000" w:themeColor="text1"/>
          <w:sz w:val="20"/>
          <w:szCs w:val="20"/>
          <w:lang w:val="en-US"/>
        </w:rPr>
        <w:t xml:space="preserve"> lack job search and negotiation skills. They are not aware of the </w:t>
      </w:r>
      <w:proofErr w:type="spellStart"/>
      <w:r w:rsidRPr="000B0FA9">
        <w:rPr>
          <w:rFonts w:ascii="Arial" w:hAnsi="Arial" w:cs="Arial"/>
          <w:color w:val="000000" w:themeColor="text1"/>
          <w:sz w:val="20"/>
          <w:szCs w:val="20"/>
          <w:lang w:val="en-US"/>
        </w:rPr>
        <w:t>labour</w:t>
      </w:r>
      <w:proofErr w:type="spellEnd"/>
      <w:r w:rsidRPr="000B0FA9">
        <w:rPr>
          <w:rFonts w:ascii="Arial" w:hAnsi="Arial" w:cs="Arial"/>
          <w:color w:val="000000" w:themeColor="text1"/>
          <w:sz w:val="20"/>
          <w:szCs w:val="20"/>
          <w:lang w:val="en-US"/>
        </w:rPr>
        <w:t xml:space="preserve"> market requirements. Job seekers are focused on specific economic sectors</w:t>
      </w:r>
      <w:r w:rsidR="00EA7C1C">
        <w:rPr>
          <w:rFonts w:ascii="Arial" w:hAnsi="Arial" w:cs="Arial"/>
          <w:color w:val="000000" w:themeColor="text1"/>
          <w:sz w:val="20"/>
          <w:szCs w:val="20"/>
          <w:lang w:val="en-US"/>
        </w:rPr>
        <w:t>, mostly in the</w:t>
      </w:r>
      <w:r w:rsidRPr="000B0FA9">
        <w:rPr>
          <w:rFonts w:ascii="Arial" w:hAnsi="Arial" w:cs="Arial"/>
          <w:color w:val="000000" w:themeColor="text1"/>
          <w:sz w:val="20"/>
          <w:szCs w:val="20"/>
          <w:lang w:val="en-US"/>
        </w:rPr>
        <w:t xml:space="preserve"> </w:t>
      </w:r>
      <w:r w:rsidR="00EA7C1C">
        <w:rPr>
          <w:rFonts w:ascii="Arial" w:hAnsi="Arial" w:cs="Arial"/>
          <w:color w:val="000000" w:themeColor="text1"/>
          <w:sz w:val="20"/>
          <w:szCs w:val="20"/>
          <w:lang w:val="en-US"/>
        </w:rPr>
        <w:t xml:space="preserve">field of </w:t>
      </w:r>
      <w:r w:rsidRPr="000B0FA9">
        <w:rPr>
          <w:rFonts w:ascii="Arial" w:hAnsi="Arial" w:cs="Arial"/>
          <w:color w:val="000000" w:themeColor="text1"/>
          <w:sz w:val="20"/>
          <w:szCs w:val="20"/>
          <w:lang w:val="en-US"/>
        </w:rPr>
        <w:t xml:space="preserve">service. Even if they </w:t>
      </w:r>
      <w:r w:rsidR="009E41ED">
        <w:rPr>
          <w:rFonts w:ascii="Arial" w:hAnsi="Arial" w:cs="Arial"/>
          <w:color w:val="000000" w:themeColor="text1"/>
          <w:sz w:val="20"/>
          <w:szCs w:val="20"/>
          <w:lang w:val="en-US"/>
        </w:rPr>
        <w:t>succeed</w:t>
      </w:r>
      <w:r w:rsidRPr="000B0FA9">
        <w:rPr>
          <w:rFonts w:ascii="Arial" w:hAnsi="Arial" w:cs="Arial"/>
          <w:color w:val="000000" w:themeColor="text1"/>
          <w:sz w:val="20"/>
          <w:szCs w:val="20"/>
          <w:lang w:val="en-US"/>
        </w:rPr>
        <w:t xml:space="preserve"> </w:t>
      </w:r>
      <w:r w:rsidR="009E41ED">
        <w:rPr>
          <w:rFonts w:ascii="Arial" w:hAnsi="Arial" w:cs="Arial"/>
          <w:color w:val="000000" w:themeColor="text1"/>
          <w:sz w:val="20"/>
          <w:szCs w:val="20"/>
          <w:lang w:val="en-US"/>
        </w:rPr>
        <w:t>in</w:t>
      </w:r>
      <w:r w:rsidRPr="000B0FA9">
        <w:rPr>
          <w:rFonts w:ascii="Arial" w:hAnsi="Arial" w:cs="Arial"/>
          <w:color w:val="000000" w:themeColor="text1"/>
          <w:sz w:val="20"/>
          <w:szCs w:val="20"/>
          <w:lang w:val="en-US"/>
        </w:rPr>
        <w:t xml:space="preserve"> find</w:t>
      </w:r>
      <w:r w:rsidR="009E41ED">
        <w:rPr>
          <w:rFonts w:ascii="Arial" w:hAnsi="Arial" w:cs="Arial"/>
          <w:color w:val="000000" w:themeColor="text1"/>
          <w:sz w:val="20"/>
          <w:szCs w:val="20"/>
          <w:lang w:val="en-US"/>
        </w:rPr>
        <w:t>ing</w:t>
      </w:r>
      <w:r w:rsidRPr="000B0FA9">
        <w:rPr>
          <w:rFonts w:ascii="Arial" w:hAnsi="Arial" w:cs="Arial"/>
          <w:color w:val="000000" w:themeColor="text1"/>
          <w:sz w:val="20"/>
          <w:szCs w:val="20"/>
          <w:lang w:val="en-US"/>
        </w:rPr>
        <w:t xml:space="preserve"> jobs, </w:t>
      </w:r>
      <w:r w:rsidR="009E41ED">
        <w:rPr>
          <w:rFonts w:ascii="Arial" w:hAnsi="Arial" w:cs="Arial"/>
          <w:color w:val="000000" w:themeColor="text1"/>
          <w:sz w:val="20"/>
          <w:szCs w:val="20"/>
          <w:lang w:val="en-US"/>
        </w:rPr>
        <w:t xml:space="preserve">in </w:t>
      </w:r>
      <w:r w:rsidR="00FB4AA1">
        <w:rPr>
          <w:rFonts w:ascii="Arial" w:hAnsi="Arial" w:cs="Arial"/>
          <w:color w:val="000000" w:themeColor="text1"/>
          <w:sz w:val="20"/>
          <w:szCs w:val="20"/>
          <w:lang w:val="en-US"/>
        </w:rPr>
        <w:t xml:space="preserve">a </w:t>
      </w:r>
      <w:r w:rsidR="000F36E9">
        <w:rPr>
          <w:rFonts w:ascii="Arial" w:hAnsi="Arial" w:cs="Arial"/>
          <w:color w:val="000000" w:themeColor="text1"/>
          <w:sz w:val="20"/>
          <w:szCs w:val="20"/>
          <w:lang w:val="en-US"/>
        </w:rPr>
        <w:t>majority of the</w:t>
      </w:r>
      <w:r w:rsidR="009E41ED">
        <w:rPr>
          <w:rFonts w:ascii="Arial" w:hAnsi="Arial" w:cs="Arial"/>
          <w:color w:val="000000" w:themeColor="text1"/>
          <w:sz w:val="20"/>
          <w:szCs w:val="20"/>
          <w:lang w:val="en-US"/>
        </w:rPr>
        <w:t xml:space="preserve"> cases the employment is </w:t>
      </w:r>
      <w:r w:rsidRPr="000B0FA9">
        <w:rPr>
          <w:rFonts w:ascii="Arial" w:hAnsi="Arial" w:cs="Arial"/>
          <w:color w:val="000000" w:themeColor="text1"/>
          <w:sz w:val="20"/>
          <w:szCs w:val="20"/>
          <w:lang w:val="en-US"/>
        </w:rPr>
        <w:t>part time and/or temporary contract based</w:t>
      </w:r>
      <w:r w:rsidR="00FB4AA1">
        <w:rPr>
          <w:rFonts w:ascii="Arial" w:hAnsi="Arial" w:cs="Arial"/>
          <w:color w:val="000000" w:themeColor="text1"/>
          <w:sz w:val="20"/>
          <w:szCs w:val="20"/>
          <w:lang w:val="en-US"/>
        </w:rPr>
        <w:t>,</w:t>
      </w:r>
      <w:r w:rsidR="009E41ED">
        <w:rPr>
          <w:rFonts w:ascii="Arial" w:hAnsi="Arial" w:cs="Arial"/>
          <w:color w:val="000000" w:themeColor="text1"/>
          <w:sz w:val="20"/>
          <w:szCs w:val="20"/>
          <w:lang w:val="en-US"/>
        </w:rPr>
        <w:t xml:space="preserve"> and </w:t>
      </w:r>
      <w:r w:rsidRPr="000B0FA9">
        <w:rPr>
          <w:rFonts w:ascii="Arial" w:hAnsi="Arial" w:cs="Arial"/>
          <w:color w:val="000000" w:themeColor="text1"/>
          <w:sz w:val="20"/>
          <w:szCs w:val="20"/>
          <w:lang w:val="en-US"/>
        </w:rPr>
        <w:t xml:space="preserve">during </w:t>
      </w:r>
      <w:r w:rsidR="00FB4AA1">
        <w:rPr>
          <w:rFonts w:ascii="Arial" w:hAnsi="Arial" w:cs="Arial"/>
          <w:color w:val="000000" w:themeColor="text1"/>
          <w:sz w:val="20"/>
          <w:szCs w:val="20"/>
          <w:lang w:val="en-US"/>
        </w:rPr>
        <w:t>times of</w:t>
      </w:r>
      <w:r w:rsidR="00FB4AA1" w:rsidRPr="000B0FA9">
        <w:rPr>
          <w:rFonts w:ascii="Arial" w:hAnsi="Arial" w:cs="Arial"/>
          <w:color w:val="000000" w:themeColor="text1"/>
          <w:sz w:val="20"/>
          <w:szCs w:val="20"/>
          <w:lang w:val="en-US"/>
        </w:rPr>
        <w:t xml:space="preserve"> </w:t>
      </w:r>
      <w:r w:rsidRPr="000B0FA9">
        <w:rPr>
          <w:rFonts w:ascii="Arial" w:hAnsi="Arial" w:cs="Arial"/>
          <w:color w:val="000000" w:themeColor="text1"/>
          <w:sz w:val="20"/>
          <w:szCs w:val="20"/>
          <w:lang w:val="en-US"/>
        </w:rPr>
        <w:t>economic crisis they suffer more compared to others and lose their jobs</w:t>
      </w:r>
      <w:r w:rsidR="009E41ED">
        <w:rPr>
          <w:rFonts w:ascii="Arial" w:hAnsi="Arial" w:cs="Arial"/>
          <w:color w:val="000000" w:themeColor="text1"/>
          <w:sz w:val="20"/>
          <w:szCs w:val="20"/>
          <w:lang w:val="en-US"/>
        </w:rPr>
        <w:t xml:space="preserve"> easily</w:t>
      </w:r>
      <w:r w:rsidRPr="000B0FA9">
        <w:rPr>
          <w:rFonts w:ascii="Arial" w:hAnsi="Arial" w:cs="Arial"/>
          <w:color w:val="000000" w:themeColor="text1"/>
          <w:sz w:val="20"/>
          <w:szCs w:val="20"/>
          <w:lang w:val="en-US"/>
        </w:rPr>
        <w:t>.</w:t>
      </w:r>
      <w:r w:rsidRPr="000B0FA9">
        <w:rPr>
          <w:rFonts w:ascii="Arial" w:hAnsi="Arial" w:cs="Arial"/>
          <w:color w:val="000000" w:themeColor="text1"/>
          <w:sz w:val="20"/>
          <w:szCs w:val="20"/>
          <w:lang w:val="ka-GE"/>
        </w:rPr>
        <w:t xml:space="preserve"> Transition is a complex process requires the participation of stakeholders such as responsible governmental structures, </w:t>
      </w:r>
      <w:r w:rsidR="00FB4AA1">
        <w:rPr>
          <w:rFonts w:ascii="Arial" w:hAnsi="Arial" w:cs="Arial"/>
          <w:color w:val="000000" w:themeColor="text1"/>
          <w:sz w:val="20"/>
          <w:szCs w:val="20"/>
          <w:lang w:val="en-US"/>
        </w:rPr>
        <w:t xml:space="preserve">the </w:t>
      </w:r>
      <w:r w:rsidRPr="000B0FA9">
        <w:rPr>
          <w:rFonts w:ascii="Arial" w:hAnsi="Arial" w:cs="Arial"/>
          <w:color w:val="000000" w:themeColor="text1"/>
          <w:sz w:val="20"/>
          <w:szCs w:val="20"/>
          <w:lang w:val="ka-GE"/>
        </w:rPr>
        <w:t xml:space="preserve">education sector, employers, actors working in the field of entrepreneurship and social inclusion, civil society organizations and others. </w:t>
      </w:r>
      <w:r w:rsidRPr="000B0FA9">
        <w:rPr>
          <w:rFonts w:ascii="Arial" w:hAnsi="Arial" w:cs="Arial"/>
          <w:b/>
          <w:sz w:val="20"/>
          <w:szCs w:val="20"/>
          <w:lang w:val="ka-GE"/>
        </w:rPr>
        <w:t>Skills anticipation and forecasting</w:t>
      </w:r>
      <w:r w:rsidR="000F36E9">
        <w:rPr>
          <w:rFonts w:ascii="Arial" w:hAnsi="Arial" w:cs="Arial"/>
          <w:b/>
          <w:sz w:val="20"/>
          <w:szCs w:val="20"/>
          <w:lang w:val="en-US"/>
        </w:rPr>
        <w:t xml:space="preserve"> - </w:t>
      </w:r>
      <w:r w:rsidR="000F36E9">
        <w:rPr>
          <w:rFonts w:ascii="Arial" w:hAnsi="Arial" w:cs="Arial"/>
          <w:color w:val="000000" w:themeColor="text1"/>
          <w:sz w:val="20"/>
          <w:szCs w:val="20"/>
          <w:lang w:val="en-US"/>
        </w:rPr>
        <w:t>e</w:t>
      </w:r>
      <w:r w:rsidRPr="000B0FA9">
        <w:rPr>
          <w:rFonts w:ascii="Arial" w:hAnsi="Arial" w:cs="Arial"/>
          <w:color w:val="000000" w:themeColor="text1"/>
          <w:sz w:val="20"/>
          <w:szCs w:val="20"/>
          <w:lang w:val="ka-GE"/>
        </w:rPr>
        <w:t>ducated people do</w:t>
      </w:r>
      <w:proofErr w:type="spellStart"/>
      <w:r w:rsidR="00FB4AA1">
        <w:rPr>
          <w:rFonts w:ascii="Arial" w:hAnsi="Arial" w:cs="Arial"/>
          <w:color w:val="000000" w:themeColor="text1"/>
          <w:sz w:val="20"/>
          <w:szCs w:val="20"/>
          <w:lang w:val="en-US"/>
        </w:rPr>
        <w:t>es</w:t>
      </w:r>
      <w:proofErr w:type="spellEnd"/>
      <w:r w:rsidRPr="000B0FA9">
        <w:rPr>
          <w:rFonts w:ascii="Arial" w:hAnsi="Arial" w:cs="Arial"/>
          <w:color w:val="000000" w:themeColor="text1"/>
          <w:sz w:val="20"/>
          <w:szCs w:val="20"/>
          <w:lang w:val="ka-GE"/>
        </w:rPr>
        <w:t xml:space="preserve"> not </w:t>
      </w:r>
      <w:r w:rsidR="009E41ED">
        <w:rPr>
          <w:rFonts w:ascii="Arial" w:hAnsi="Arial" w:cs="Arial"/>
          <w:color w:val="000000" w:themeColor="text1"/>
          <w:sz w:val="20"/>
          <w:szCs w:val="20"/>
          <w:lang w:val="en-US"/>
        </w:rPr>
        <w:t xml:space="preserve">necessarily </w:t>
      </w:r>
      <w:r w:rsidRPr="000B0FA9">
        <w:rPr>
          <w:rFonts w:ascii="Arial" w:hAnsi="Arial" w:cs="Arial"/>
          <w:color w:val="000000" w:themeColor="text1"/>
          <w:sz w:val="20"/>
          <w:szCs w:val="20"/>
          <w:lang w:val="ka-GE"/>
        </w:rPr>
        <w:t>mean</w:t>
      </w:r>
      <w:r w:rsidR="00FB4AA1">
        <w:rPr>
          <w:rFonts w:ascii="Arial" w:hAnsi="Arial" w:cs="Arial"/>
          <w:color w:val="000000" w:themeColor="text1"/>
          <w:sz w:val="20"/>
          <w:szCs w:val="20"/>
          <w:lang w:val="en-US"/>
        </w:rPr>
        <w:t xml:space="preserve"> a</w:t>
      </w:r>
      <w:r w:rsidRPr="000B0FA9">
        <w:rPr>
          <w:rFonts w:ascii="Arial" w:hAnsi="Arial" w:cs="Arial"/>
          <w:color w:val="000000" w:themeColor="text1"/>
          <w:sz w:val="20"/>
          <w:szCs w:val="20"/>
          <w:lang w:val="ka-GE"/>
        </w:rPr>
        <w:t xml:space="preserve"> qualified </w:t>
      </w:r>
      <w:r w:rsidR="009E41ED">
        <w:rPr>
          <w:rFonts w:ascii="Arial" w:hAnsi="Arial" w:cs="Arial"/>
          <w:color w:val="000000" w:themeColor="text1"/>
          <w:sz w:val="20"/>
          <w:szCs w:val="20"/>
          <w:lang w:val="en-US"/>
        </w:rPr>
        <w:t>workforce</w:t>
      </w:r>
      <w:r w:rsidRPr="000B0FA9">
        <w:rPr>
          <w:rFonts w:ascii="Arial" w:hAnsi="Arial" w:cs="Arial"/>
          <w:color w:val="000000" w:themeColor="text1"/>
          <w:sz w:val="20"/>
          <w:szCs w:val="20"/>
          <w:lang w:val="ka-GE"/>
        </w:rPr>
        <w:t>, for example</w:t>
      </w:r>
      <w:r w:rsidR="00265AB1">
        <w:rPr>
          <w:rFonts w:ascii="Arial" w:hAnsi="Arial" w:cs="Arial"/>
          <w:color w:val="000000" w:themeColor="text1"/>
          <w:sz w:val="20"/>
          <w:szCs w:val="20"/>
          <w:lang w:val="en-US"/>
        </w:rPr>
        <w:t>,</w:t>
      </w:r>
      <w:r w:rsidRPr="000B0FA9">
        <w:rPr>
          <w:rFonts w:ascii="Arial" w:hAnsi="Arial" w:cs="Arial"/>
          <w:color w:val="000000" w:themeColor="text1"/>
          <w:sz w:val="20"/>
          <w:szCs w:val="20"/>
          <w:lang w:val="ka-GE"/>
        </w:rPr>
        <w:t xml:space="preserve"> job seekers </w:t>
      </w:r>
      <w:r w:rsidR="00265AB1">
        <w:rPr>
          <w:rFonts w:ascii="Arial" w:hAnsi="Arial" w:cs="Arial"/>
          <w:color w:val="000000" w:themeColor="text1"/>
          <w:sz w:val="20"/>
          <w:szCs w:val="20"/>
          <w:lang w:val="en-US"/>
        </w:rPr>
        <w:t>in</w:t>
      </w:r>
      <w:r w:rsidR="00265AB1" w:rsidRPr="000B0FA9">
        <w:rPr>
          <w:rFonts w:ascii="Arial" w:hAnsi="Arial" w:cs="Arial"/>
          <w:color w:val="000000" w:themeColor="text1"/>
          <w:sz w:val="20"/>
          <w:szCs w:val="20"/>
          <w:lang w:val="ka-GE"/>
        </w:rPr>
        <w:t xml:space="preserve"> </w:t>
      </w:r>
      <w:r w:rsidRPr="000B0FA9">
        <w:rPr>
          <w:rFonts w:ascii="Arial" w:hAnsi="Arial" w:cs="Arial"/>
          <w:color w:val="000000" w:themeColor="text1"/>
          <w:sz w:val="20"/>
          <w:szCs w:val="20"/>
          <w:lang w:val="ka-GE"/>
        </w:rPr>
        <w:t xml:space="preserve">the open labour market barely have adequate technical, transversal, digital, linguistic and entrepreneurial skills. </w:t>
      </w:r>
      <w:r w:rsidR="008F301A">
        <w:rPr>
          <w:rFonts w:ascii="Arial" w:hAnsi="Arial" w:cs="Arial"/>
          <w:color w:val="000000" w:themeColor="text1"/>
          <w:sz w:val="20"/>
          <w:szCs w:val="20"/>
          <w:lang w:val="en-US"/>
        </w:rPr>
        <w:t xml:space="preserve">Vocational education </w:t>
      </w:r>
      <w:r w:rsidRPr="000B0FA9">
        <w:rPr>
          <w:rFonts w:ascii="Arial" w:hAnsi="Arial" w:cs="Arial"/>
          <w:color w:val="000000" w:themeColor="text1"/>
          <w:sz w:val="20"/>
          <w:szCs w:val="20"/>
          <w:lang w:val="en-US"/>
        </w:rPr>
        <w:t>is not very popular in Georgia</w:t>
      </w:r>
      <w:r w:rsidR="00265AB1">
        <w:rPr>
          <w:rFonts w:ascii="Arial" w:hAnsi="Arial" w:cs="Arial"/>
          <w:color w:val="000000" w:themeColor="text1"/>
          <w:sz w:val="20"/>
          <w:szCs w:val="20"/>
          <w:lang w:val="en-US"/>
        </w:rPr>
        <w:t>,</w:t>
      </w:r>
      <w:r w:rsidRPr="000B0FA9">
        <w:rPr>
          <w:rFonts w:ascii="Arial" w:hAnsi="Arial" w:cs="Arial"/>
          <w:color w:val="000000" w:themeColor="text1"/>
          <w:sz w:val="20"/>
          <w:szCs w:val="20"/>
          <w:lang w:val="en-US"/>
        </w:rPr>
        <w:t xml:space="preserve"> though it represents a real educational option for the community at large.</w:t>
      </w:r>
      <w:r w:rsidRPr="000B0FA9">
        <w:rPr>
          <w:rFonts w:ascii="Arial" w:hAnsi="Arial" w:cs="Arial"/>
          <w:color w:val="000000" w:themeColor="text1"/>
          <w:sz w:val="20"/>
          <w:szCs w:val="20"/>
          <w:lang w:val="ka-GE"/>
        </w:rPr>
        <w:t xml:space="preserve"> </w:t>
      </w:r>
      <w:r w:rsidRPr="000B0FA9">
        <w:rPr>
          <w:rFonts w:ascii="Arial" w:hAnsi="Arial" w:cs="Arial"/>
          <w:color w:val="000000" w:themeColor="text1"/>
          <w:sz w:val="20"/>
          <w:szCs w:val="20"/>
          <w:lang w:val="en-US"/>
        </w:rPr>
        <w:t xml:space="preserve">For young people it is an opportunity to </w:t>
      </w:r>
      <w:r w:rsidR="00265AB1">
        <w:rPr>
          <w:rFonts w:ascii="Arial" w:hAnsi="Arial" w:cs="Arial"/>
          <w:color w:val="000000" w:themeColor="text1"/>
          <w:sz w:val="20"/>
          <w:szCs w:val="20"/>
          <w:lang w:val="en-US"/>
        </w:rPr>
        <w:t>receive</w:t>
      </w:r>
      <w:r w:rsidR="00265AB1" w:rsidRPr="000B0FA9">
        <w:rPr>
          <w:rFonts w:ascii="Arial" w:hAnsi="Arial" w:cs="Arial"/>
          <w:color w:val="000000" w:themeColor="text1"/>
          <w:sz w:val="20"/>
          <w:szCs w:val="20"/>
          <w:lang w:val="en-US"/>
        </w:rPr>
        <w:t xml:space="preserve"> </w:t>
      </w:r>
      <w:r w:rsidRPr="000B0FA9">
        <w:rPr>
          <w:rFonts w:ascii="Arial" w:hAnsi="Arial" w:cs="Arial"/>
          <w:color w:val="000000" w:themeColor="text1"/>
          <w:sz w:val="20"/>
          <w:szCs w:val="20"/>
          <w:lang w:val="en-US"/>
        </w:rPr>
        <w:t xml:space="preserve">education after </w:t>
      </w:r>
      <w:r w:rsidR="00265AB1">
        <w:rPr>
          <w:rFonts w:ascii="Arial" w:hAnsi="Arial" w:cs="Arial"/>
          <w:color w:val="000000" w:themeColor="text1"/>
          <w:sz w:val="20"/>
          <w:szCs w:val="20"/>
          <w:lang w:val="en-US"/>
        </w:rPr>
        <w:t xml:space="preserve">their </w:t>
      </w:r>
      <w:r w:rsidRPr="000B0FA9">
        <w:rPr>
          <w:rFonts w:ascii="Arial" w:hAnsi="Arial" w:cs="Arial"/>
          <w:color w:val="000000" w:themeColor="text1"/>
          <w:sz w:val="20"/>
          <w:szCs w:val="20"/>
          <w:lang w:val="en-US"/>
        </w:rPr>
        <w:t xml:space="preserve">general education, for adults it is a way towards career development and for those who need to meet the demands of the </w:t>
      </w:r>
      <w:proofErr w:type="spellStart"/>
      <w:r w:rsidRPr="000B0FA9">
        <w:rPr>
          <w:rFonts w:ascii="Arial" w:hAnsi="Arial" w:cs="Arial"/>
          <w:color w:val="000000" w:themeColor="text1"/>
          <w:sz w:val="20"/>
          <w:szCs w:val="20"/>
          <w:lang w:val="en-US"/>
        </w:rPr>
        <w:t>labour</w:t>
      </w:r>
      <w:proofErr w:type="spellEnd"/>
      <w:r w:rsidRPr="000B0FA9">
        <w:rPr>
          <w:rFonts w:ascii="Arial" w:hAnsi="Arial" w:cs="Arial"/>
          <w:color w:val="000000" w:themeColor="text1"/>
          <w:sz w:val="20"/>
          <w:szCs w:val="20"/>
          <w:lang w:val="en-US"/>
        </w:rPr>
        <w:t xml:space="preserve"> market</w:t>
      </w:r>
      <w:r w:rsidR="00265AB1">
        <w:rPr>
          <w:rFonts w:ascii="Arial" w:hAnsi="Arial" w:cs="Arial"/>
          <w:color w:val="000000" w:themeColor="text1"/>
          <w:sz w:val="20"/>
          <w:szCs w:val="20"/>
          <w:lang w:val="en-US"/>
        </w:rPr>
        <w:t>,</w:t>
      </w:r>
      <w:r w:rsidRPr="000B0FA9">
        <w:rPr>
          <w:rFonts w:ascii="Arial" w:hAnsi="Arial" w:cs="Arial"/>
          <w:color w:val="000000" w:themeColor="text1"/>
          <w:sz w:val="20"/>
          <w:szCs w:val="20"/>
          <w:lang w:val="en-US"/>
        </w:rPr>
        <w:t xml:space="preserve"> a way to </w:t>
      </w:r>
      <w:r w:rsidR="00265AB1">
        <w:rPr>
          <w:rFonts w:ascii="Arial" w:hAnsi="Arial" w:cs="Arial"/>
          <w:color w:val="000000" w:themeColor="text1"/>
          <w:sz w:val="20"/>
          <w:szCs w:val="20"/>
          <w:lang w:val="en-US"/>
        </w:rPr>
        <w:t>become</w:t>
      </w:r>
      <w:r w:rsidR="00265AB1" w:rsidRPr="000B0FA9">
        <w:rPr>
          <w:rFonts w:ascii="Arial" w:hAnsi="Arial" w:cs="Arial"/>
          <w:color w:val="000000" w:themeColor="text1"/>
          <w:sz w:val="20"/>
          <w:szCs w:val="20"/>
          <w:lang w:val="en-US"/>
        </w:rPr>
        <w:t xml:space="preserve"> </w:t>
      </w:r>
      <w:r w:rsidRPr="000B0FA9">
        <w:rPr>
          <w:rFonts w:ascii="Arial" w:hAnsi="Arial" w:cs="Arial"/>
          <w:color w:val="000000" w:themeColor="text1"/>
          <w:sz w:val="20"/>
          <w:szCs w:val="20"/>
          <w:lang w:val="en-US"/>
        </w:rPr>
        <w:t>trained in various professions.</w:t>
      </w:r>
      <w:r w:rsidR="00F04C3F">
        <w:rPr>
          <w:rFonts w:asciiTheme="minorHAnsi" w:hAnsiTheme="minorHAnsi" w:cs="Arial"/>
          <w:color w:val="000000" w:themeColor="text1"/>
          <w:sz w:val="20"/>
          <w:szCs w:val="20"/>
          <w:lang w:val="en-US"/>
        </w:rPr>
        <w:t xml:space="preserve"> </w:t>
      </w:r>
      <w:r w:rsidRPr="000B0FA9">
        <w:rPr>
          <w:rFonts w:ascii="Arial" w:hAnsi="Arial" w:cs="Arial"/>
          <w:color w:val="000000" w:themeColor="text1"/>
          <w:sz w:val="20"/>
          <w:szCs w:val="20"/>
          <w:lang w:val="en-US"/>
        </w:rPr>
        <w:t xml:space="preserve">Accordingly, better access to vocational education and other supportive employment </w:t>
      </w:r>
      <w:proofErr w:type="spellStart"/>
      <w:r w:rsidRPr="000B0FA9">
        <w:rPr>
          <w:rFonts w:ascii="Arial" w:hAnsi="Arial" w:cs="Arial"/>
          <w:color w:val="000000" w:themeColor="text1"/>
          <w:sz w:val="20"/>
          <w:szCs w:val="20"/>
          <w:lang w:val="en-US"/>
        </w:rPr>
        <w:t>programmes</w:t>
      </w:r>
      <w:proofErr w:type="spellEnd"/>
      <w:r w:rsidRPr="000B0FA9">
        <w:rPr>
          <w:rFonts w:ascii="Arial" w:hAnsi="Arial" w:cs="Arial"/>
          <w:color w:val="000000" w:themeColor="text1"/>
          <w:sz w:val="20"/>
          <w:szCs w:val="20"/>
          <w:lang w:val="en-US"/>
        </w:rPr>
        <w:t xml:space="preserve">, especially for </w:t>
      </w:r>
      <w:r w:rsidRPr="000B0FA9">
        <w:rPr>
          <w:rFonts w:ascii="Arial" w:hAnsi="Arial" w:cs="Arial"/>
          <w:color w:val="000000" w:themeColor="text1"/>
          <w:sz w:val="20"/>
          <w:szCs w:val="20"/>
          <w:lang w:val="ka-GE"/>
        </w:rPr>
        <w:t>disadvantaged youth and NEETs</w:t>
      </w:r>
      <w:r w:rsidR="00991A5C">
        <w:rPr>
          <w:rFonts w:ascii="Arial" w:hAnsi="Arial" w:cs="Arial"/>
          <w:color w:val="000000" w:themeColor="text1"/>
          <w:sz w:val="20"/>
          <w:szCs w:val="20"/>
          <w:lang w:val="en-US"/>
        </w:rPr>
        <w:t xml:space="preserve"> </w:t>
      </w:r>
      <w:r w:rsidRPr="000B0FA9">
        <w:rPr>
          <w:rFonts w:ascii="Arial" w:hAnsi="Arial" w:cs="Arial"/>
          <w:color w:val="000000" w:themeColor="text1"/>
          <w:sz w:val="20"/>
          <w:szCs w:val="20"/>
          <w:lang w:val="en-US"/>
        </w:rPr>
        <w:t>is very important</w:t>
      </w:r>
      <w:r w:rsidRPr="000B0FA9">
        <w:rPr>
          <w:rFonts w:ascii="Arial" w:hAnsi="Arial" w:cs="Arial"/>
          <w:color w:val="000000" w:themeColor="text1"/>
          <w:sz w:val="20"/>
          <w:szCs w:val="20"/>
          <w:lang w:val="ka-GE"/>
        </w:rPr>
        <w:t xml:space="preserve">. </w:t>
      </w:r>
    </w:p>
    <w:p w14:paraId="05563E51" w14:textId="6F3A89B3" w:rsidR="005F0C75" w:rsidRDefault="000B0FA9" w:rsidP="008F301A">
      <w:pPr>
        <w:tabs>
          <w:tab w:val="center" w:pos="1800"/>
        </w:tabs>
        <w:spacing w:line="16" w:lineRule="atLeast"/>
        <w:jc w:val="both"/>
        <w:rPr>
          <w:rFonts w:ascii="Arial" w:hAnsi="Arial" w:cs="Arial"/>
          <w:sz w:val="20"/>
          <w:szCs w:val="20"/>
        </w:rPr>
      </w:pPr>
      <w:r w:rsidRPr="000B0FA9">
        <w:rPr>
          <w:rFonts w:ascii="Arial" w:hAnsi="Arial" w:cs="Arial"/>
          <w:b/>
          <w:sz w:val="20"/>
          <w:szCs w:val="20"/>
          <w:lang w:val="ka-GE"/>
        </w:rPr>
        <w:t xml:space="preserve">Lack of work experience </w:t>
      </w:r>
      <w:r w:rsidR="008F301A">
        <w:rPr>
          <w:rFonts w:ascii="Arial" w:hAnsi="Arial" w:cs="Arial"/>
          <w:b/>
          <w:sz w:val="20"/>
          <w:szCs w:val="20"/>
          <w:lang w:val="en-US"/>
        </w:rPr>
        <w:t xml:space="preserve">- </w:t>
      </w:r>
      <w:r w:rsidRPr="003E5A6A">
        <w:rPr>
          <w:rFonts w:ascii="Arial" w:hAnsi="Arial" w:cs="Arial"/>
          <w:sz w:val="20"/>
          <w:szCs w:val="20"/>
        </w:rPr>
        <w:t>in VET educational programs</w:t>
      </w:r>
      <w:r w:rsidR="003E5A6A" w:rsidRPr="00541D22">
        <w:rPr>
          <w:rFonts w:ascii="Arial" w:hAnsi="Arial" w:cs="Arial"/>
          <w:sz w:val="20"/>
          <w:szCs w:val="20"/>
        </w:rPr>
        <w:t xml:space="preserve"> in Georgia,</w:t>
      </w:r>
      <w:r w:rsidRPr="003E5A6A">
        <w:rPr>
          <w:rFonts w:ascii="Arial" w:hAnsi="Arial" w:cs="Arial"/>
          <w:sz w:val="20"/>
          <w:szCs w:val="20"/>
        </w:rPr>
        <w:t xml:space="preserve"> 40%</w:t>
      </w:r>
      <w:r w:rsidR="003E5A6A" w:rsidRPr="00541D22">
        <w:rPr>
          <w:rFonts w:ascii="Arial" w:hAnsi="Arial" w:cs="Arial"/>
          <w:sz w:val="20"/>
          <w:szCs w:val="20"/>
        </w:rPr>
        <w:t xml:space="preserve"> of the programs have </w:t>
      </w:r>
      <w:r w:rsidRPr="003E5A6A">
        <w:rPr>
          <w:rFonts w:ascii="Arial" w:hAnsi="Arial" w:cs="Arial"/>
          <w:sz w:val="20"/>
          <w:szCs w:val="20"/>
        </w:rPr>
        <w:t>compulsory practice</w:t>
      </w:r>
      <w:r w:rsidR="003E5A6A" w:rsidRPr="00541D22">
        <w:rPr>
          <w:rFonts w:ascii="Arial" w:hAnsi="Arial" w:cs="Arial"/>
          <w:sz w:val="20"/>
          <w:szCs w:val="20"/>
        </w:rPr>
        <w:t xml:space="preserve"> built into them</w:t>
      </w:r>
      <w:r w:rsidRPr="003E5A6A">
        <w:rPr>
          <w:rFonts w:ascii="Arial" w:hAnsi="Arial" w:cs="Arial"/>
          <w:sz w:val="20"/>
          <w:szCs w:val="20"/>
        </w:rPr>
        <w:t>.</w:t>
      </w:r>
      <w:r w:rsidRPr="000B0FA9">
        <w:rPr>
          <w:rFonts w:ascii="Arial" w:hAnsi="Arial" w:cs="Arial"/>
          <w:sz w:val="20"/>
          <w:szCs w:val="20"/>
        </w:rPr>
        <w:t xml:space="preserve"> </w:t>
      </w:r>
      <w:r w:rsidR="003E5A6A">
        <w:rPr>
          <w:rFonts w:ascii="Arial" w:hAnsi="Arial" w:cs="Arial"/>
          <w:sz w:val="20"/>
          <w:szCs w:val="20"/>
        </w:rPr>
        <w:t>Since 2016</w:t>
      </w:r>
      <w:r w:rsidRPr="000B0FA9">
        <w:rPr>
          <w:rFonts w:ascii="Arial" w:hAnsi="Arial" w:cs="Arial"/>
          <w:sz w:val="20"/>
          <w:szCs w:val="20"/>
        </w:rPr>
        <w:t>, the importance of Work-based Learning (WBL) and dual education has gained lots of attention. WBL is a broader concept and refers to an educational strategy that provides real work experience</w:t>
      </w:r>
      <w:r w:rsidR="008B2465">
        <w:rPr>
          <w:rFonts w:ascii="Arial" w:hAnsi="Arial" w:cs="Arial"/>
          <w:sz w:val="20"/>
          <w:szCs w:val="20"/>
        </w:rPr>
        <w:t xml:space="preserve"> for</w:t>
      </w:r>
      <w:r w:rsidRPr="000B0FA9">
        <w:rPr>
          <w:rFonts w:ascii="Arial" w:hAnsi="Arial" w:cs="Arial"/>
          <w:sz w:val="20"/>
          <w:szCs w:val="20"/>
        </w:rPr>
        <w:t xml:space="preserve"> students to develop their employability.</w:t>
      </w:r>
      <w:r w:rsidR="003E5A6A">
        <w:rPr>
          <w:rFonts w:ascii="Arial" w:hAnsi="Arial" w:cs="Arial"/>
          <w:sz w:val="20"/>
          <w:szCs w:val="20"/>
        </w:rPr>
        <w:t xml:space="preserve"> </w:t>
      </w:r>
      <w:r w:rsidR="008B2465">
        <w:rPr>
          <w:rFonts w:ascii="Arial" w:hAnsi="Arial" w:cs="Arial"/>
          <w:sz w:val="20"/>
          <w:szCs w:val="20"/>
        </w:rPr>
        <w:t>The d</w:t>
      </w:r>
      <w:r w:rsidR="008B2465" w:rsidRPr="000B0FA9">
        <w:rPr>
          <w:rFonts w:ascii="Arial" w:hAnsi="Arial" w:cs="Arial"/>
          <w:sz w:val="20"/>
          <w:szCs w:val="20"/>
        </w:rPr>
        <w:t xml:space="preserve">ual </w:t>
      </w:r>
      <w:r w:rsidRPr="000B0FA9">
        <w:rPr>
          <w:rFonts w:ascii="Arial" w:hAnsi="Arial" w:cs="Arial"/>
          <w:sz w:val="20"/>
          <w:szCs w:val="20"/>
        </w:rPr>
        <w:t xml:space="preserve">education system combines apprenticeships in a company and </w:t>
      </w:r>
      <w:r w:rsidR="00991A5C">
        <w:rPr>
          <w:rFonts w:ascii="Arial" w:hAnsi="Arial" w:cs="Arial"/>
          <w:sz w:val="20"/>
          <w:szCs w:val="20"/>
        </w:rPr>
        <w:t>VET college</w:t>
      </w:r>
      <w:r w:rsidRPr="000B0FA9">
        <w:rPr>
          <w:rFonts w:ascii="Arial" w:hAnsi="Arial" w:cs="Arial"/>
          <w:sz w:val="20"/>
          <w:szCs w:val="20"/>
        </w:rPr>
        <w:t>. WBL programmes are small-scal</w:t>
      </w:r>
      <w:r w:rsidR="008B2465">
        <w:rPr>
          <w:rFonts w:ascii="Arial" w:hAnsi="Arial" w:cs="Arial"/>
          <w:sz w:val="20"/>
          <w:szCs w:val="20"/>
        </w:rPr>
        <w:t>e</w:t>
      </w:r>
      <w:r w:rsidRPr="000B0FA9">
        <w:rPr>
          <w:rFonts w:ascii="Arial" w:hAnsi="Arial" w:cs="Arial"/>
          <w:sz w:val="20"/>
          <w:szCs w:val="20"/>
        </w:rPr>
        <w:t xml:space="preserve"> so far and their impact on systemic development is limited. There is a need </w:t>
      </w:r>
      <w:r w:rsidR="008B2465">
        <w:rPr>
          <w:rFonts w:ascii="Arial" w:hAnsi="Arial" w:cs="Arial"/>
          <w:sz w:val="20"/>
          <w:szCs w:val="20"/>
        </w:rPr>
        <w:t xml:space="preserve">to </w:t>
      </w:r>
      <w:r w:rsidRPr="000B0FA9">
        <w:rPr>
          <w:rFonts w:ascii="Arial" w:hAnsi="Arial" w:cs="Arial"/>
          <w:sz w:val="20"/>
          <w:szCs w:val="20"/>
        </w:rPr>
        <w:t>develop</w:t>
      </w:r>
      <w:r w:rsidR="008B2465">
        <w:rPr>
          <w:rFonts w:ascii="Arial" w:hAnsi="Arial" w:cs="Arial"/>
          <w:sz w:val="20"/>
          <w:szCs w:val="20"/>
        </w:rPr>
        <w:t xml:space="preserve"> </w:t>
      </w:r>
      <w:r w:rsidRPr="000B0FA9">
        <w:rPr>
          <w:rFonts w:ascii="Arial" w:hAnsi="Arial" w:cs="Arial"/>
          <w:sz w:val="20"/>
          <w:szCs w:val="20"/>
        </w:rPr>
        <w:t xml:space="preserve">the capacity of both </w:t>
      </w:r>
      <w:r w:rsidR="00991A5C">
        <w:rPr>
          <w:rFonts w:ascii="Arial" w:hAnsi="Arial" w:cs="Arial"/>
          <w:sz w:val="20"/>
          <w:szCs w:val="20"/>
        </w:rPr>
        <w:t>VET providers</w:t>
      </w:r>
      <w:r w:rsidRPr="000B0FA9">
        <w:rPr>
          <w:rFonts w:ascii="Arial" w:hAnsi="Arial" w:cs="Arial"/>
          <w:sz w:val="20"/>
          <w:szCs w:val="20"/>
        </w:rPr>
        <w:t xml:space="preserve"> and employers </w:t>
      </w:r>
      <w:r w:rsidR="008B2465">
        <w:rPr>
          <w:rFonts w:ascii="Arial" w:hAnsi="Arial" w:cs="Arial"/>
          <w:sz w:val="20"/>
          <w:szCs w:val="20"/>
        </w:rPr>
        <w:t>in</w:t>
      </w:r>
      <w:r w:rsidR="008B2465" w:rsidRPr="000B0FA9">
        <w:rPr>
          <w:rFonts w:ascii="Arial" w:hAnsi="Arial" w:cs="Arial"/>
          <w:sz w:val="20"/>
          <w:szCs w:val="20"/>
        </w:rPr>
        <w:t xml:space="preserve"> </w:t>
      </w:r>
      <w:r w:rsidRPr="000B0FA9">
        <w:rPr>
          <w:rFonts w:ascii="Arial" w:hAnsi="Arial" w:cs="Arial"/>
          <w:sz w:val="20"/>
          <w:szCs w:val="20"/>
        </w:rPr>
        <w:t>implement</w:t>
      </w:r>
      <w:r w:rsidR="008B2465">
        <w:rPr>
          <w:rFonts w:ascii="Arial" w:hAnsi="Arial" w:cs="Arial"/>
          <w:sz w:val="20"/>
          <w:szCs w:val="20"/>
        </w:rPr>
        <w:t>ing</w:t>
      </w:r>
      <w:r w:rsidRPr="000B0FA9">
        <w:rPr>
          <w:rFonts w:ascii="Arial" w:hAnsi="Arial" w:cs="Arial"/>
          <w:sz w:val="20"/>
          <w:szCs w:val="20"/>
        </w:rPr>
        <w:t xml:space="preserve"> WBL programmes, such as </w:t>
      </w:r>
      <w:r w:rsidR="008B2465">
        <w:rPr>
          <w:rFonts w:ascii="Arial" w:hAnsi="Arial" w:cs="Arial"/>
          <w:sz w:val="20"/>
          <w:szCs w:val="20"/>
        </w:rPr>
        <w:t xml:space="preserve">the </w:t>
      </w:r>
      <w:r w:rsidRPr="000B0FA9">
        <w:rPr>
          <w:rFonts w:ascii="Arial" w:hAnsi="Arial" w:cs="Arial"/>
          <w:sz w:val="20"/>
          <w:szCs w:val="20"/>
        </w:rPr>
        <w:t xml:space="preserve">lack of equipment and materials in </w:t>
      </w:r>
      <w:r w:rsidR="00991A5C">
        <w:rPr>
          <w:rFonts w:ascii="Arial" w:hAnsi="Arial" w:cs="Arial"/>
          <w:sz w:val="20"/>
          <w:szCs w:val="20"/>
        </w:rPr>
        <w:t>VET colleges</w:t>
      </w:r>
      <w:r w:rsidRPr="000B0FA9">
        <w:rPr>
          <w:rFonts w:ascii="Arial" w:hAnsi="Arial" w:cs="Arial"/>
          <w:sz w:val="20"/>
          <w:szCs w:val="20"/>
        </w:rPr>
        <w:t xml:space="preserve">. There are not enough </w:t>
      </w:r>
      <w:r w:rsidR="008B2465">
        <w:rPr>
          <w:rFonts w:ascii="Arial" w:hAnsi="Arial" w:cs="Arial"/>
          <w:sz w:val="20"/>
          <w:szCs w:val="20"/>
        </w:rPr>
        <w:t>large</w:t>
      </w:r>
      <w:r w:rsidR="008B2465" w:rsidRPr="000B0FA9">
        <w:rPr>
          <w:rFonts w:ascii="Arial" w:hAnsi="Arial" w:cs="Arial"/>
          <w:sz w:val="20"/>
          <w:szCs w:val="20"/>
        </w:rPr>
        <w:t xml:space="preserve"> </w:t>
      </w:r>
      <w:r w:rsidRPr="000B0FA9">
        <w:rPr>
          <w:rFonts w:ascii="Arial" w:hAnsi="Arial" w:cs="Arial"/>
          <w:sz w:val="20"/>
          <w:szCs w:val="20"/>
        </w:rPr>
        <w:t xml:space="preserve">companies that are interested </w:t>
      </w:r>
      <w:r w:rsidR="003E5A6A">
        <w:rPr>
          <w:rFonts w:ascii="Arial" w:hAnsi="Arial" w:cs="Arial"/>
          <w:sz w:val="20"/>
          <w:szCs w:val="20"/>
        </w:rPr>
        <w:t>in being</w:t>
      </w:r>
      <w:r w:rsidRPr="000B0FA9">
        <w:rPr>
          <w:rFonts w:ascii="Arial" w:hAnsi="Arial" w:cs="Arial"/>
          <w:sz w:val="20"/>
          <w:szCs w:val="20"/>
        </w:rPr>
        <w:t xml:space="preserve"> involved in dual </w:t>
      </w:r>
      <w:r w:rsidR="00FD4593">
        <w:rPr>
          <w:rFonts w:ascii="Arial" w:hAnsi="Arial" w:cs="Arial"/>
          <w:sz w:val="20"/>
          <w:szCs w:val="20"/>
        </w:rPr>
        <w:t>vocational education</w:t>
      </w:r>
      <w:r w:rsidRPr="000B0FA9">
        <w:rPr>
          <w:rFonts w:ascii="Arial" w:hAnsi="Arial" w:cs="Arial"/>
          <w:sz w:val="20"/>
          <w:szCs w:val="20"/>
        </w:rPr>
        <w:t xml:space="preserve">, and small companies are not motivated because of the administrative burden, such as </w:t>
      </w:r>
      <w:r w:rsidR="008B2465">
        <w:rPr>
          <w:rFonts w:ascii="Arial" w:hAnsi="Arial" w:cs="Arial"/>
          <w:sz w:val="20"/>
          <w:szCs w:val="20"/>
        </w:rPr>
        <w:t xml:space="preserve">the need </w:t>
      </w:r>
      <w:r w:rsidRPr="000B0FA9">
        <w:rPr>
          <w:rFonts w:ascii="Arial" w:hAnsi="Arial" w:cs="Arial"/>
          <w:sz w:val="20"/>
          <w:szCs w:val="20"/>
        </w:rPr>
        <w:t xml:space="preserve">to involve their staff </w:t>
      </w:r>
      <w:r w:rsidR="008B2465">
        <w:rPr>
          <w:rFonts w:ascii="Arial" w:hAnsi="Arial" w:cs="Arial"/>
          <w:sz w:val="20"/>
          <w:szCs w:val="20"/>
        </w:rPr>
        <w:t>o</w:t>
      </w:r>
      <w:r w:rsidRPr="000B0FA9">
        <w:rPr>
          <w:rFonts w:ascii="Arial" w:hAnsi="Arial" w:cs="Arial"/>
          <w:sz w:val="20"/>
          <w:szCs w:val="20"/>
        </w:rPr>
        <w:t>r provid</w:t>
      </w:r>
      <w:r w:rsidR="008B2465">
        <w:rPr>
          <w:rFonts w:ascii="Arial" w:hAnsi="Arial" w:cs="Arial"/>
          <w:sz w:val="20"/>
          <w:szCs w:val="20"/>
        </w:rPr>
        <w:t>ing</w:t>
      </w:r>
      <w:r w:rsidRPr="000B0FA9">
        <w:rPr>
          <w:rFonts w:ascii="Arial" w:hAnsi="Arial" w:cs="Arial"/>
          <w:sz w:val="20"/>
          <w:szCs w:val="20"/>
        </w:rPr>
        <w:t xml:space="preserve"> apprenticeships.  </w:t>
      </w:r>
    </w:p>
    <w:p w14:paraId="28D5EF73" w14:textId="77777777" w:rsidR="00834B05" w:rsidRPr="009B1DE1" w:rsidRDefault="00834B05" w:rsidP="005F0C75">
      <w:pPr>
        <w:tabs>
          <w:tab w:val="center" w:pos="1800"/>
        </w:tabs>
        <w:jc w:val="both"/>
        <w:rPr>
          <w:rFonts w:ascii="Arial" w:hAnsi="Arial" w:cs="Arial"/>
          <w:color w:val="000000" w:themeColor="text1"/>
          <w:sz w:val="8"/>
          <w:szCs w:val="8"/>
          <w:u w:val="single"/>
        </w:rPr>
      </w:pPr>
    </w:p>
    <w:p w14:paraId="147478A7" w14:textId="554DE9F7" w:rsidR="000B0FA9" w:rsidRPr="00834B05" w:rsidRDefault="000B0FA9" w:rsidP="00834B05">
      <w:pPr>
        <w:tabs>
          <w:tab w:val="center" w:pos="1800"/>
        </w:tabs>
        <w:jc w:val="both"/>
        <w:rPr>
          <w:rFonts w:ascii="Arial" w:hAnsi="Arial" w:cs="Arial"/>
          <w:sz w:val="20"/>
          <w:szCs w:val="20"/>
        </w:rPr>
      </w:pPr>
      <w:r w:rsidRPr="005F0C75">
        <w:rPr>
          <w:rFonts w:ascii="Arial" w:hAnsi="Arial" w:cs="Arial"/>
          <w:color w:val="000000" w:themeColor="text1"/>
          <w:sz w:val="20"/>
          <w:szCs w:val="20"/>
          <w:u w:val="single"/>
        </w:rPr>
        <w:t>Linkages with plans:</w:t>
      </w:r>
      <w:r w:rsidRPr="000B0FA9">
        <w:rPr>
          <w:rFonts w:ascii="Arial" w:hAnsi="Arial" w:cs="Arial"/>
          <w:color w:val="000000" w:themeColor="text1"/>
          <w:sz w:val="20"/>
          <w:szCs w:val="20"/>
        </w:rPr>
        <w:t xml:space="preserve"> </w:t>
      </w:r>
      <w:r w:rsidR="00552FA5" w:rsidRPr="00FD4EE1">
        <w:rPr>
          <w:rFonts w:ascii="Arial" w:hAnsi="Arial" w:cs="Arial"/>
          <w:sz w:val="20"/>
          <w:szCs w:val="20"/>
        </w:rPr>
        <w:t>LMSAP</w:t>
      </w:r>
      <w:r w:rsidRPr="000B0FA9">
        <w:rPr>
          <w:rFonts w:ascii="Arial" w:hAnsi="Arial" w:cs="Arial"/>
          <w:color w:val="000000" w:themeColor="text1"/>
          <w:sz w:val="20"/>
          <w:szCs w:val="20"/>
        </w:rPr>
        <w:t xml:space="preserve"> (</w:t>
      </w:r>
      <w:r w:rsidR="003E5A6A">
        <w:rPr>
          <w:rFonts w:ascii="Arial" w:hAnsi="Arial" w:cs="Arial"/>
          <w:color w:val="000000" w:themeColor="text1"/>
          <w:sz w:val="20"/>
          <w:szCs w:val="20"/>
        </w:rPr>
        <w:t xml:space="preserve">the </w:t>
      </w:r>
      <w:r w:rsidR="00834B05">
        <w:rPr>
          <w:rFonts w:ascii="Arial" w:hAnsi="Arial" w:cs="Arial"/>
          <w:color w:val="000000" w:themeColor="text1"/>
          <w:sz w:val="20"/>
          <w:szCs w:val="20"/>
        </w:rPr>
        <w:t>upcoming</w:t>
      </w:r>
      <w:r w:rsidRPr="000B0FA9">
        <w:rPr>
          <w:rFonts w:ascii="Arial" w:hAnsi="Arial" w:cs="Arial"/>
          <w:color w:val="000000" w:themeColor="text1"/>
          <w:sz w:val="20"/>
          <w:szCs w:val="20"/>
        </w:rPr>
        <w:t xml:space="preserve"> 2019-2023 action plan is under </w:t>
      </w:r>
      <w:r w:rsidR="00834B05">
        <w:rPr>
          <w:rFonts w:ascii="Arial" w:hAnsi="Arial" w:cs="Arial"/>
          <w:color w:val="000000" w:themeColor="text1"/>
          <w:sz w:val="20"/>
          <w:szCs w:val="20"/>
        </w:rPr>
        <w:t>revision</w:t>
      </w:r>
      <w:r w:rsidRPr="000B0FA9">
        <w:rPr>
          <w:rFonts w:ascii="Arial" w:hAnsi="Arial" w:cs="Arial"/>
          <w:color w:val="000000" w:themeColor="text1"/>
          <w:sz w:val="20"/>
          <w:szCs w:val="20"/>
        </w:rPr>
        <w:t xml:space="preserve">) are fully oriented on pursuing labour market policy, </w:t>
      </w:r>
      <w:r w:rsidR="00991A5C">
        <w:rPr>
          <w:rFonts w:ascii="Arial" w:hAnsi="Arial" w:cs="Arial"/>
          <w:color w:val="000000" w:themeColor="text1"/>
          <w:sz w:val="20"/>
          <w:szCs w:val="20"/>
        </w:rPr>
        <w:t xml:space="preserve">including </w:t>
      </w:r>
      <w:r w:rsidRPr="000B0FA9">
        <w:rPr>
          <w:rFonts w:ascii="Arial" w:hAnsi="Arial" w:cs="Arial"/>
          <w:color w:val="000000" w:themeColor="text1"/>
          <w:sz w:val="20"/>
          <w:szCs w:val="20"/>
        </w:rPr>
        <w:t xml:space="preserve">the </w:t>
      </w:r>
      <w:r w:rsidR="00991A5C">
        <w:rPr>
          <w:rFonts w:ascii="Arial" w:hAnsi="Arial" w:cs="Arial"/>
          <w:color w:val="000000" w:themeColor="text1"/>
          <w:sz w:val="20"/>
          <w:szCs w:val="20"/>
        </w:rPr>
        <w:t>introduction</w:t>
      </w:r>
      <w:r w:rsidRPr="000B0FA9">
        <w:rPr>
          <w:rFonts w:ascii="Arial" w:hAnsi="Arial" w:cs="Arial"/>
          <w:color w:val="000000" w:themeColor="text1"/>
          <w:sz w:val="20"/>
          <w:szCs w:val="20"/>
        </w:rPr>
        <w:t xml:space="preserve"> of employment support </w:t>
      </w:r>
      <w:r w:rsidR="00991A5C">
        <w:rPr>
          <w:rFonts w:ascii="Arial" w:hAnsi="Arial" w:cs="Arial"/>
          <w:color w:val="000000" w:themeColor="text1"/>
          <w:sz w:val="20"/>
          <w:szCs w:val="20"/>
        </w:rPr>
        <w:t>programmes</w:t>
      </w:r>
      <w:r w:rsidRPr="000B0FA9">
        <w:rPr>
          <w:rFonts w:ascii="Arial" w:hAnsi="Arial" w:cs="Arial"/>
          <w:color w:val="000000" w:themeColor="text1"/>
          <w:sz w:val="20"/>
          <w:szCs w:val="20"/>
        </w:rPr>
        <w:t xml:space="preserve">, deepening cooperation with social partners, </w:t>
      </w:r>
      <w:r w:rsidR="003E5A6A">
        <w:rPr>
          <w:rFonts w:ascii="Arial" w:hAnsi="Arial" w:cs="Arial"/>
          <w:color w:val="000000" w:themeColor="text1"/>
          <w:sz w:val="20"/>
          <w:szCs w:val="20"/>
        </w:rPr>
        <w:t xml:space="preserve">and </w:t>
      </w:r>
      <w:r w:rsidR="002F40B0">
        <w:rPr>
          <w:rFonts w:ascii="Arial" w:hAnsi="Arial" w:cs="Arial"/>
          <w:color w:val="000000" w:themeColor="text1"/>
          <w:sz w:val="20"/>
          <w:szCs w:val="20"/>
        </w:rPr>
        <w:t>development</w:t>
      </w:r>
      <w:r w:rsidRPr="000B0FA9">
        <w:rPr>
          <w:rFonts w:ascii="Arial" w:hAnsi="Arial" w:cs="Arial"/>
          <w:color w:val="000000" w:themeColor="text1"/>
          <w:sz w:val="20"/>
          <w:szCs w:val="20"/>
        </w:rPr>
        <w:t xml:space="preserve"> </w:t>
      </w:r>
      <w:r w:rsidR="002F40B0">
        <w:rPr>
          <w:rFonts w:ascii="Arial" w:hAnsi="Arial" w:cs="Arial"/>
          <w:color w:val="000000" w:themeColor="text1"/>
          <w:sz w:val="20"/>
          <w:szCs w:val="20"/>
        </w:rPr>
        <w:t xml:space="preserve">and increase of accessibility to </w:t>
      </w:r>
      <w:r w:rsidRPr="000B0FA9">
        <w:rPr>
          <w:rFonts w:ascii="Arial" w:hAnsi="Arial" w:cs="Arial"/>
          <w:color w:val="000000" w:themeColor="text1"/>
          <w:sz w:val="20"/>
          <w:szCs w:val="20"/>
        </w:rPr>
        <w:t>employment intermediary</w:t>
      </w:r>
      <w:r w:rsidR="002F40B0">
        <w:rPr>
          <w:rFonts w:ascii="Arial" w:hAnsi="Arial" w:cs="Arial"/>
          <w:color w:val="000000" w:themeColor="text1"/>
          <w:sz w:val="20"/>
          <w:szCs w:val="20"/>
        </w:rPr>
        <w:t xml:space="preserve"> services</w:t>
      </w:r>
      <w:r w:rsidR="00991A5C">
        <w:rPr>
          <w:rFonts w:ascii="Arial" w:hAnsi="Arial" w:cs="Arial"/>
          <w:color w:val="000000" w:themeColor="text1"/>
          <w:sz w:val="20"/>
          <w:szCs w:val="20"/>
        </w:rPr>
        <w:t xml:space="preserve"> </w:t>
      </w:r>
      <w:r w:rsidRPr="000B0FA9">
        <w:rPr>
          <w:rFonts w:ascii="Arial" w:hAnsi="Arial" w:cs="Arial"/>
          <w:color w:val="000000" w:themeColor="text1"/>
          <w:sz w:val="20"/>
          <w:szCs w:val="20"/>
        </w:rPr>
        <w:t>and others.</w:t>
      </w:r>
      <w:r w:rsidR="00834B05">
        <w:rPr>
          <w:rFonts w:ascii="Arial" w:hAnsi="Arial" w:cs="Arial"/>
          <w:color w:val="000000" w:themeColor="text1"/>
          <w:sz w:val="20"/>
          <w:szCs w:val="20"/>
        </w:rPr>
        <w:t xml:space="preserve"> </w:t>
      </w:r>
      <w:r w:rsidRPr="000B0FA9">
        <w:rPr>
          <w:rFonts w:ascii="Arial" w:hAnsi="Arial" w:cs="Arial"/>
          <w:sz w:val="20"/>
          <w:szCs w:val="20"/>
          <w:lang w:val="en-US"/>
        </w:rPr>
        <w:t>Despite the government’s declared vision</w:t>
      </w:r>
      <w:r w:rsidR="002F40B0">
        <w:rPr>
          <w:rFonts w:ascii="Arial" w:hAnsi="Arial" w:cs="Arial"/>
          <w:sz w:val="20"/>
          <w:szCs w:val="20"/>
          <w:lang w:val="en-US"/>
        </w:rPr>
        <w:t xml:space="preserve"> </w:t>
      </w:r>
      <w:r w:rsidR="003E5A6A">
        <w:rPr>
          <w:rFonts w:ascii="Arial" w:hAnsi="Arial" w:cs="Arial"/>
          <w:sz w:val="20"/>
          <w:szCs w:val="20"/>
          <w:lang w:val="en-US"/>
        </w:rPr>
        <w:t xml:space="preserve">of </w:t>
      </w:r>
      <w:r w:rsidR="002F40B0">
        <w:rPr>
          <w:rFonts w:ascii="Arial" w:hAnsi="Arial" w:cs="Arial"/>
          <w:sz w:val="20"/>
          <w:szCs w:val="20"/>
          <w:lang w:val="en-US"/>
        </w:rPr>
        <w:t>support</w:t>
      </w:r>
      <w:r w:rsidR="003E5A6A">
        <w:rPr>
          <w:rFonts w:ascii="Arial" w:hAnsi="Arial" w:cs="Arial"/>
          <w:sz w:val="20"/>
          <w:szCs w:val="20"/>
          <w:lang w:val="en-US"/>
        </w:rPr>
        <w:t>ing</w:t>
      </w:r>
      <w:r w:rsidR="002F40B0">
        <w:rPr>
          <w:rFonts w:ascii="Arial" w:hAnsi="Arial" w:cs="Arial"/>
          <w:sz w:val="20"/>
          <w:szCs w:val="20"/>
          <w:lang w:val="en-US"/>
        </w:rPr>
        <w:t xml:space="preserve"> large-scale </w:t>
      </w:r>
      <w:proofErr w:type="spellStart"/>
      <w:r w:rsidR="002F40B0">
        <w:rPr>
          <w:rFonts w:ascii="Arial" w:hAnsi="Arial" w:cs="Arial"/>
          <w:sz w:val="20"/>
          <w:szCs w:val="20"/>
          <w:lang w:val="en-US"/>
        </w:rPr>
        <w:t>labour</w:t>
      </w:r>
      <w:proofErr w:type="spellEnd"/>
      <w:r w:rsidR="002F40B0">
        <w:rPr>
          <w:rFonts w:ascii="Arial" w:hAnsi="Arial" w:cs="Arial"/>
          <w:sz w:val="20"/>
          <w:szCs w:val="20"/>
          <w:lang w:val="en-US"/>
        </w:rPr>
        <w:t xml:space="preserve"> market measures</w:t>
      </w:r>
      <w:r w:rsidRPr="000B0FA9">
        <w:rPr>
          <w:rFonts w:ascii="Arial" w:hAnsi="Arial" w:cs="Arial"/>
          <w:sz w:val="20"/>
          <w:szCs w:val="20"/>
          <w:lang w:val="en-US"/>
        </w:rPr>
        <w:t xml:space="preserve">, the lack of </w:t>
      </w:r>
      <w:r w:rsidR="002F40B0">
        <w:rPr>
          <w:rFonts w:ascii="Arial" w:hAnsi="Arial" w:cs="Arial"/>
          <w:sz w:val="20"/>
          <w:szCs w:val="20"/>
          <w:lang w:val="en-US"/>
        </w:rPr>
        <w:t xml:space="preserve">state resources </w:t>
      </w:r>
      <w:r w:rsidRPr="000B0FA9">
        <w:rPr>
          <w:rFonts w:ascii="Arial" w:hAnsi="Arial" w:cs="Arial"/>
          <w:sz w:val="20"/>
          <w:szCs w:val="20"/>
          <w:lang w:val="en-US"/>
        </w:rPr>
        <w:t xml:space="preserve">is a significant obstacle to </w:t>
      </w:r>
      <w:r w:rsidR="002F40B0">
        <w:rPr>
          <w:rFonts w:ascii="Arial" w:hAnsi="Arial" w:cs="Arial"/>
          <w:sz w:val="20"/>
          <w:szCs w:val="20"/>
          <w:lang w:val="en-US"/>
        </w:rPr>
        <w:t>its realization</w:t>
      </w:r>
      <w:r w:rsidRPr="000B0FA9">
        <w:rPr>
          <w:rFonts w:ascii="Arial" w:hAnsi="Arial" w:cs="Arial"/>
          <w:sz w:val="20"/>
          <w:szCs w:val="20"/>
          <w:lang w:val="en-US"/>
        </w:rPr>
        <w:t>.</w:t>
      </w:r>
      <w:r w:rsidRPr="000B0FA9">
        <w:rPr>
          <w:rFonts w:ascii="Arial" w:hAnsi="Arial" w:cs="Arial"/>
          <w:sz w:val="20"/>
          <w:szCs w:val="20"/>
          <w:lang w:val="ka-GE"/>
        </w:rPr>
        <w:t xml:space="preserve"> One of the ways to solve the above mentioned institutional limitation is </w:t>
      </w:r>
      <w:r w:rsidR="003E5A6A">
        <w:rPr>
          <w:rFonts w:ascii="Arial" w:hAnsi="Arial" w:cs="Arial"/>
          <w:sz w:val="20"/>
          <w:szCs w:val="20"/>
          <w:lang w:val="en-US"/>
        </w:rPr>
        <w:t>to</w:t>
      </w:r>
      <w:r w:rsidR="003E5A6A" w:rsidRPr="00BB53A4">
        <w:rPr>
          <w:rFonts w:ascii="Arial" w:hAnsi="Arial" w:cs="Arial"/>
          <w:sz w:val="20"/>
          <w:szCs w:val="20"/>
          <w:lang w:val="en-US"/>
        </w:rPr>
        <w:t xml:space="preserve"> </w:t>
      </w:r>
      <w:r w:rsidR="006E336C">
        <w:rPr>
          <w:rFonts w:ascii="Arial" w:hAnsi="Arial" w:cs="Arial"/>
          <w:sz w:val="20"/>
          <w:szCs w:val="20"/>
          <w:lang w:val="en-US"/>
        </w:rPr>
        <w:t xml:space="preserve">attract </w:t>
      </w:r>
      <w:r w:rsidR="00052700">
        <w:rPr>
          <w:rFonts w:ascii="Arial" w:hAnsi="Arial" w:cs="Arial"/>
          <w:sz w:val="20"/>
          <w:szCs w:val="20"/>
          <w:lang w:val="en-US"/>
        </w:rPr>
        <w:t>actors</w:t>
      </w:r>
      <w:r w:rsidR="00DF305C">
        <w:rPr>
          <w:rFonts w:ascii="Arial" w:hAnsi="Arial" w:cs="Arial"/>
          <w:sz w:val="20"/>
          <w:szCs w:val="20"/>
          <w:lang w:val="en-US"/>
        </w:rPr>
        <w:t xml:space="preserve"> from </w:t>
      </w:r>
      <w:r w:rsidRPr="000B0FA9">
        <w:rPr>
          <w:rFonts w:ascii="Arial" w:hAnsi="Arial" w:cs="Arial"/>
          <w:sz w:val="20"/>
          <w:szCs w:val="20"/>
          <w:lang w:val="ka-GE"/>
        </w:rPr>
        <w:t xml:space="preserve">private providers, educational institutions, </w:t>
      </w:r>
      <w:r w:rsidR="002F40B0">
        <w:rPr>
          <w:rFonts w:ascii="Arial" w:hAnsi="Arial" w:cs="Arial"/>
          <w:sz w:val="20"/>
          <w:szCs w:val="20"/>
          <w:lang w:val="en-US"/>
        </w:rPr>
        <w:t>civil society</w:t>
      </w:r>
      <w:r w:rsidR="002F40B0">
        <w:rPr>
          <w:rFonts w:ascii="Arial" w:hAnsi="Arial" w:cs="Arial"/>
          <w:sz w:val="20"/>
          <w:szCs w:val="20"/>
          <w:lang w:val="ka-GE"/>
        </w:rPr>
        <w:t xml:space="preserve"> organizations and other</w:t>
      </w:r>
      <w:r w:rsidR="00052700">
        <w:rPr>
          <w:rFonts w:ascii="Arial" w:hAnsi="Arial" w:cs="Arial"/>
          <w:sz w:val="20"/>
          <w:szCs w:val="20"/>
          <w:lang w:val="en-US"/>
        </w:rPr>
        <w:t>s.</w:t>
      </w:r>
      <w:r w:rsidRPr="000B0FA9">
        <w:rPr>
          <w:rFonts w:ascii="Arial" w:hAnsi="Arial" w:cs="Arial"/>
          <w:sz w:val="20"/>
          <w:szCs w:val="20"/>
          <w:lang w:val="en-US"/>
        </w:rPr>
        <w:t xml:space="preserve"> </w:t>
      </w:r>
      <w:r w:rsidR="006E336C">
        <w:rPr>
          <w:rFonts w:ascii="Arial" w:hAnsi="Arial" w:cs="Arial"/>
          <w:sz w:val="20"/>
          <w:szCs w:val="20"/>
          <w:lang w:val="en-US"/>
        </w:rPr>
        <w:t>The project will largely contribute to institutional strengthening</w:t>
      </w:r>
      <w:r w:rsidR="00052700">
        <w:rPr>
          <w:rFonts w:ascii="Arial" w:hAnsi="Arial" w:cs="Arial"/>
          <w:sz w:val="20"/>
          <w:szCs w:val="20"/>
          <w:lang w:val="en-US"/>
        </w:rPr>
        <w:t xml:space="preserve"> of these actors in order to ensure their efficient involvement.</w:t>
      </w:r>
      <w:r w:rsidR="00834B05">
        <w:rPr>
          <w:rFonts w:ascii="Arial" w:hAnsi="Arial" w:cs="Arial"/>
          <w:sz w:val="20"/>
          <w:szCs w:val="20"/>
        </w:rPr>
        <w:t xml:space="preserve"> </w:t>
      </w:r>
      <w:r w:rsidRPr="000B0FA9">
        <w:rPr>
          <w:rFonts w:ascii="Arial" w:hAnsi="Arial" w:cs="Arial"/>
          <w:sz w:val="20"/>
          <w:szCs w:val="20"/>
          <w:lang w:val="ka-GE"/>
        </w:rPr>
        <w:t>The project is consistent with</w:t>
      </w:r>
      <w:r w:rsidR="003E5A6A">
        <w:rPr>
          <w:rFonts w:ascii="Arial" w:hAnsi="Arial" w:cs="Arial"/>
          <w:sz w:val="20"/>
          <w:szCs w:val="20"/>
          <w:lang w:val="en-US"/>
        </w:rPr>
        <w:t>,</w:t>
      </w:r>
      <w:r w:rsidRPr="000B0FA9">
        <w:rPr>
          <w:rFonts w:ascii="Arial" w:hAnsi="Arial" w:cs="Arial"/>
          <w:sz w:val="20"/>
          <w:szCs w:val="20"/>
          <w:lang w:val="ka-GE"/>
        </w:rPr>
        <w:t xml:space="preserve"> and therefore will greatly </w:t>
      </w:r>
      <w:r w:rsidR="00052700">
        <w:rPr>
          <w:rFonts w:ascii="Arial" w:hAnsi="Arial" w:cs="Arial"/>
          <w:sz w:val="20"/>
          <w:szCs w:val="20"/>
          <w:lang w:val="en-US"/>
        </w:rPr>
        <w:t>support</w:t>
      </w:r>
      <w:r w:rsidR="003E5A6A">
        <w:rPr>
          <w:rFonts w:ascii="Arial" w:hAnsi="Arial" w:cs="Arial"/>
          <w:sz w:val="20"/>
          <w:szCs w:val="20"/>
          <w:lang w:val="en-US"/>
        </w:rPr>
        <w:t>,</w:t>
      </w:r>
      <w:r w:rsidRPr="000B0FA9">
        <w:rPr>
          <w:rFonts w:ascii="Arial" w:hAnsi="Arial" w:cs="Arial"/>
          <w:sz w:val="20"/>
          <w:szCs w:val="20"/>
          <w:lang w:val="ka-GE"/>
        </w:rPr>
        <w:t xml:space="preserve"> </w:t>
      </w:r>
      <w:r w:rsidR="00052700">
        <w:rPr>
          <w:rFonts w:ascii="Arial" w:hAnsi="Arial" w:cs="Arial"/>
          <w:sz w:val="20"/>
          <w:szCs w:val="20"/>
          <w:lang w:val="en-US"/>
        </w:rPr>
        <w:t>the</w:t>
      </w:r>
      <w:r w:rsidRPr="000B0FA9">
        <w:rPr>
          <w:rFonts w:ascii="Arial" w:hAnsi="Arial" w:cs="Arial"/>
          <w:sz w:val="20"/>
          <w:szCs w:val="20"/>
          <w:lang w:val="ka-GE"/>
        </w:rPr>
        <w:t xml:space="preserve"> achieve</w:t>
      </w:r>
      <w:proofErr w:type="spellStart"/>
      <w:r w:rsidR="00052700">
        <w:rPr>
          <w:rFonts w:ascii="Arial" w:hAnsi="Arial" w:cs="Arial"/>
          <w:sz w:val="20"/>
          <w:szCs w:val="20"/>
          <w:lang w:val="en-US"/>
        </w:rPr>
        <w:t>ment</w:t>
      </w:r>
      <w:proofErr w:type="spellEnd"/>
      <w:r w:rsidRPr="000B0FA9">
        <w:rPr>
          <w:rFonts w:ascii="Arial" w:hAnsi="Arial" w:cs="Arial"/>
          <w:sz w:val="20"/>
          <w:szCs w:val="20"/>
          <w:lang w:val="ka-GE"/>
        </w:rPr>
        <w:t xml:space="preserve"> </w:t>
      </w:r>
      <w:r w:rsidR="00052700">
        <w:rPr>
          <w:rFonts w:ascii="Arial" w:hAnsi="Arial" w:cs="Arial"/>
          <w:sz w:val="20"/>
          <w:szCs w:val="20"/>
          <w:lang w:val="en-US"/>
        </w:rPr>
        <w:t xml:space="preserve">of </w:t>
      </w:r>
      <w:r w:rsidRPr="000B0FA9">
        <w:rPr>
          <w:rFonts w:ascii="Arial" w:hAnsi="Arial" w:cs="Arial"/>
          <w:sz w:val="20"/>
          <w:szCs w:val="20"/>
          <w:lang w:val="ka-GE"/>
        </w:rPr>
        <w:t xml:space="preserve">the goals and objectives determined in the </w:t>
      </w:r>
      <w:r w:rsidRPr="000B0FA9">
        <w:rPr>
          <w:rFonts w:ascii="Arial" w:hAnsi="Arial" w:cs="Arial"/>
          <w:sz w:val="20"/>
          <w:szCs w:val="20"/>
          <w:lang w:val="en-US"/>
        </w:rPr>
        <w:t>V</w:t>
      </w:r>
      <w:r w:rsidRPr="000B0FA9">
        <w:rPr>
          <w:rFonts w:ascii="Arial" w:hAnsi="Arial" w:cs="Arial"/>
          <w:sz w:val="20"/>
          <w:szCs w:val="20"/>
          <w:lang w:val="ka-GE"/>
        </w:rPr>
        <w:t xml:space="preserve">ocational Education </w:t>
      </w:r>
      <w:r w:rsidRPr="000B0FA9">
        <w:rPr>
          <w:rFonts w:ascii="Arial" w:hAnsi="Arial" w:cs="Arial"/>
          <w:sz w:val="20"/>
          <w:szCs w:val="20"/>
          <w:lang w:val="en-US"/>
        </w:rPr>
        <w:t xml:space="preserve">and Training </w:t>
      </w:r>
      <w:r w:rsidRPr="000B0FA9">
        <w:rPr>
          <w:rFonts w:ascii="Arial" w:hAnsi="Arial" w:cs="Arial"/>
          <w:sz w:val="20"/>
          <w:szCs w:val="20"/>
          <w:lang w:val="ka-GE"/>
        </w:rPr>
        <w:t xml:space="preserve">Reform (2013–2020) officially adopted by the </w:t>
      </w:r>
      <w:proofErr w:type="spellStart"/>
      <w:r w:rsidR="00834B05">
        <w:rPr>
          <w:rFonts w:ascii="Arial" w:hAnsi="Arial" w:cs="Arial"/>
          <w:sz w:val="20"/>
          <w:szCs w:val="20"/>
          <w:lang w:val="en-US"/>
        </w:rPr>
        <w:t>GoG</w:t>
      </w:r>
      <w:proofErr w:type="spellEnd"/>
      <w:r w:rsidRPr="000B0FA9">
        <w:rPr>
          <w:rFonts w:ascii="Arial" w:hAnsi="Arial" w:cs="Arial"/>
          <w:sz w:val="20"/>
          <w:szCs w:val="20"/>
          <w:lang w:val="ka-GE"/>
        </w:rPr>
        <w:t xml:space="preserve">.   </w:t>
      </w:r>
    </w:p>
    <w:p w14:paraId="5345542A" w14:textId="77777777" w:rsidR="000B0FA9" w:rsidRPr="000B0FA9" w:rsidRDefault="000B0FA9" w:rsidP="000B0FA9">
      <w:pPr>
        <w:spacing w:before="120"/>
        <w:jc w:val="both"/>
        <w:rPr>
          <w:rFonts w:ascii="Arial" w:hAnsi="Arial" w:cs="Arial"/>
          <w:color w:val="000000" w:themeColor="text1"/>
          <w:sz w:val="20"/>
          <w:szCs w:val="20"/>
          <w:u w:val="single"/>
          <w:lang w:val="ka-GE"/>
        </w:rPr>
      </w:pPr>
      <w:r w:rsidRPr="000B0FA9">
        <w:rPr>
          <w:rFonts w:ascii="Arial" w:hAnsi="Arial" w:cs="Arial"/>
          <w:color w:val="000000" w:themeColor="text1"/>
          <w:sz w:val="20"/>
          <w:szCs w:val="20"/>
          <w:u w:val="single"/>
          <w:lang w:val="ka-GE"/>
        </w:rPr>
        <w:t xml:space="preserve">Continuation of previous action: </w:t>
      </w:r>
      <w:r w:rsidRPr="000B0FA9">
        <w:rPr>
          <w:rFonts w:ascii="Arial" w:hAnsi="Arial" w:cs="Arial"/>
          <w:color w:val="000000" w:themeColor="text1"/>
          <w:sz w:val="20"/>
          <w:szCs w:val="20"/>
          <w:lang w:val="ka-GE"/>
        </w:rPr>
        <w:t>Not applicable</w:t>
      </w:r>
      <w:r w:rsidRPr="000B0FA9">
        <w:rPr>
          <w:rFonts w:ascii="Arial" w:hAnsi="Arial" w:cs="Arial"/>
          <w:color w:val="000000" w:themeColor="text1"/>
          <w:sz w:val="20"/>
          <w:szCs w:val="20"/>
          <w:u w:val="single"/>
          <w:lang w:val="ka-GE"/>
        </w:rPr>
        <w:t xml:space="preserve"> </w:t>
      </w:r>
    </w:p>
    <w:p w14:paraId="25BAC3A0" w14:textId="0BA4EFD7" w:rsidR="000B0FA9" w:rsidRPr="00541D22" w:rsidRDefault="000B0FA9" w:rsidP="000B0FA9">
      <w:pPr>
        <w:spacing w:before="120"/>
        <w:jc w:val="both"/>
        <w:rPr>
          <w:rFonts w:asciiTheme="minorHAnsi" w:hAnsiTheme="minorHAnsi" w:cs="Arial"/>
          <w:sz w:val="20"/>
          <w:szCs w:val="20"/>
          <w:lang w:val="ka-GE"/>
        </w:rPr>
      </w:pPr>
      <w:r w:rsidRPr="000B0FA9">
        <w:rPr>
          <w:rFonts w:ascii="Arial" w:hAnsi="Arial" w:cs="Arial"/>
          <w:color w:val="000000" w:themeColor="text1"/>
          <w:sz w:val="20"/>
          <w:szCs w:val="20"/>
          <w:u w:val="single"/>
          <w:lang w:val="ka-GE"/>
        </w:rPr>
        <w:t xml:space="preserve">Coordination with larger program: </w:t>
      </w:r>
      <w:r w:rsidRPr="000B0FA9">
        <w:rPr>
          <w:rFonts w:ascii="Arial" w:hAnsi="Arial" w:cs="Arial"/>
          <w:sz w:val="20"/>
          <w:szCs w:val="20"/>
          <w:lang w:val="ka-GE"/>
        </w:rPr>
        <w:t>The project will be complementary to the ongoing and upcoming EU budget support operations, such as support</w:t>
      </w:r>
      <w:r w:rsidR="003E5A6A">
        <w:rPr>
          <w:rFonts w:ascii="Arial" w:hAnsi="Arial" w:cs="Arial"/>
          <w:sz w:val="20"/>
          <w:szCs w:val="20"/>
          <w:lang w:val="en-US"/>
        </w:rPr>
        <w:t xml:space="preserve"> for</w:t>
      </w:r>
      <w:r w:rsidRPr="000B0FA9">
        <w:rPr>
          <w:rFonts w:ascii="Arial" w:hAnsi="Arial" w:cs="Arial"/>
          <w:sz w:val="20"/>
          <w:szCs w:val="20"/>
          <w:lang w:val="ka-GE"/>
        </w:rPr>
        <w:t xml:space="preserve"> Public Administration Reform (PAR), in activities related to improved policy planning and </w:t>
      </w:r>
      <w:r w:rsidR="00F07E83">
        <w:rPr>
          <w:rFonts w:ascii="Arial" w:hAnsi="Arial" w:cs="Arial"/>
          <w:sz w:val="20"/>
          <w:szCs w:val="20"/>
          <w:lang w:val="ka-GE"/>
        </w:rPr>
        <w:t>coordinating</w:t>
      </w:r>
      <w:r w:rsidR="00F07E83">
        <w:rPr>
          <w:rFonts w:ascii="Arial" w:hAnsi="Arial" w:cs="Arial"/>
          <w:sz w:val="20"/>
          <w:szCs w:val="20"/>
          <w:lang w:val="en-US"/>
        </w:rPr>
        <w:t xml:space="preserve"> the </w:t>
      </w:r>
      <w:r w:rsidRPr="000B0FA9">
        <w:rPr>
          <w:rFonts w:ascii="Arial" w:hAnsi="Arial" w:cs="Arial"/>
          <w:sz w:val="20"/>
          <w:szCs w:val="20"/>
          <w:lang w:val="ka-GE"/>
        </w:rPr>
        <w:t>capacities of the beneficiary ministries</w:t>
      </w:r>
      <w:r w:rsidR="00F07E83">
        <w:rPr>
          <w:rFonts w:ascii="Arial" w:hAnsi="Arial" w:cs="Arial"/>
          <w:sz w:val="20"/>
          <w:szCs w:val="20"/>
          <w:lang w:val="en-US"/>
        </w:rPr>
        <w:t>.</w:t>
      </w:r>
      <w:r w:rsidR="00F07E83" w:rsidRPr="000B0FA9">
        <w:rPr>
          <w:rFonts w:ascii="Arial" w:hAnsi="Arial" w:cs="Arial"/>
          <w:sz w:val="20"/>
          <w:szCs w:val="20"/>
          <w:lang w:val="ka-GE"/>
        </w:rPr>
        <w:t xml:space="preserve"> </w:t>
      </w:r>
      <w:r w:rsidRPr="000B0FA9">
        <w:rPr>
          <w:rFonts w:ascii="Arial" w:hAnsi="Arial" w:cs="Arial"/>
          <w:sz w:val="20"/>
          <w:szCs w:val="20"/>
          <w:lang w:val="ka-GE"/>
        </w:rPr>
        <w:t xml:space="preserve">Specifically, the project will create good examples in terms of labour market policy measures and PPP implementation. </w:t>
      </w:r>
      <w:r w:rsidR="00F07E83">
        <w:rPr>
          <w:rFonts w:ascii="Arial" w:hAnsi="Arial" w:cs="Arial"/>
          <w:sz w:val="20"/>
          <w:szCs w:val="20"/>
          <w:lang w:val="en-US"/>
        </w:rPr>
        <w:t xml:space="preserve">The </w:t>
      </w:r>
      <w:r w:rsidRPr="000B0FA9">
        <w:rPr>
          <w:rFonts w:ascii="Arial" w:hAnsi="Arial" w:cs="Arial"/>
          <w:sz w:val="20"/>
          <w:szCs w:val="20"/>
          <w:lang w:val="ka-GE"/>
        </w:rPr>
        <w:t xml:space="preserve">2020 plan of the </w:t>
      </w:r>
      <w:r w:rsidR="001E4D1F" w:rsidRPr="000A13CD">
        <w:rPr>
          <w:rFonts w:ascii="Arial" w:hAnsi="Arial" w:cs="Arial"/>
          <w:sz w:val="20"/>
          <w:szCs w:val="20"/>
        </w:rPr>
        <w:t>MIDPLSHA</w:t>
      </w:r>
      <w:r w:rsidR="001E4D1F" w:rsidRPr="000B0FA9">
        <w:rPr>
          <w:rFonts w:ascii="Arial" w:hAnsi="Arial" w:cs="Arial"/>
          <w:sz w:val="20"/>
          <w:szCs w:val="20"/>
          <w:lang w:val="ka-GE"/>
        </w:rPr>
        <w:t xml:space="preserve"> </w:t>
      </w:r>
      <w:r w:rsidRPr="00541D22">
        <w:rPr>
          <w:rFonts w:ascii="Arial" w:hAnsi="Arial" w:cs="Arial"/>
          <w:sz w:val="20"/>
          <w:szCs w:val="20"/>
          <w:lang w:val="ka-GE"/>
        </w:rPr>
        <w:t>envisages to expand employment service</w:t>
      </w:r>
      <w:r w:rsidR="00F07E83" w:rsidRPr="00541D22">
        <w:rPr>
          <w:rFonts w:ascii="Arial" w:hAnsi="Arial" w:cs="Arial"/>
          <w:sz w:val="20"/>
          <w:szCs w:val="20"/>
          <w:lang w:val="en-US"/>
        </w:rPr>
        <w:t>s</w:t>
      </w:r>
      <w:r w:rsidRPr="00541D22">
        <w:rPr>
          <w:rFonts w:ascii="Arial" w:hAnsi="Arial" w:cs="Arial"/>
          <w:sz w:val="20"/>
          <w:szCs w:val="20"/>
          <w:lang w:val="ka-GE"/>
        </w:rPr>
        <w:t xml:space="preserve"> to </w:t>
      </w:r>
      <w:r w:rsidR="00F07E83" w:rsidRPr="00541D22">
        <w:rPr>
          <w:rFonts w:ascii="Arial" w:hAnsi="Arial" w:cs="Arial"/>
          <w:sz w:val="20"/>
          <w:szCs w:val="20"/>
          <w:lang w:val="en-US"/>
        </w:rPr>
        <w:t>seven</w:t>
      </w:r>
      <w:r w:rsidRPr="00541D22">
        <w:rPr>
          <w:rFonts w:ascii="Arial" w:hAnsi="Arial" w:cs="Arial"/>
          <w:sz w:val="20"/>
          <w:szCs w:val="20"/>
          <w:lang w:val="ka-GE"/>
        </w:rPr>
        <w:t xml:space="preserve"> regions</w:t>
      </w:r>
      <w:r w:rsidR="006F72E7" w:rsidRPr="00541D22">
        <w:rPr>
          <w:rFonts w:ascii="Arial" w:hAnsi="Arial" w:cs="Arial"/>
          <w:sz w:val="20"/>
          <w:szCs w:val="20"/>
          <w:lang w:val="en-US"/>
        </w:rPr>
        <w:t>.</w:t>
      </w:r>
      <w:r w:rsidRPr="00541D22">
        <w:rPr>
          <w:rFonts w:ascii="Arial" w:hAnsi="Arial" w:cs="Arial"/>
          <w:sz w:val="20"/>
          <w:szCs w:val="20"/>
          <w:lang w:val="ka-GE"/>
        </w:rPr>
        <w:t xml:space="preserve"> </w:t>
      </w:r>
      <w:r w:rsidR="006F72E7" w:rsidRPr="00541D22">
        <w:rPr>
          <w:rFonts w:ascii="Arial" w:hAnsi="Arial" w:cs="Arial"/>
          <w:sz w:val="20"/>
          <w:szCs w:val="20"/>
          <w:lang w:val="en-US"/>
        </w:rPr>
        <w:t>T</w:t>
      </w:r>
      <w:r w:rsidRPr="00541D22">
        <w:rPr>
          <w:rFonts w:ascii="Arial" w:hAnsi="Arial" w:cs="Arial"/>
          <w:sz w:val="20"/>
          <w:szCs w:val="20"/>
          <w:lang w:val="ka-GE"/>
        </w:rPr>
        <w:t>he</w:t>
      </w:r>
      <w:r w:rsidR="00834B05" w:rsidRPr="00541D22">
        <w:rPr>
          <w:rFonts w:ascii="Arial" w:hAnsi="Arial" w:cs="Arial"/>
          <w:sz w:val="20"/>
          <w:szCs w:val="20"/>
          <w:lang w:val="en-US"/>
        </w:rPr>
        <w:t xml:space="preserve"> current</w:t>
      </w:r>
      <w:r w:rsidRPr="00541D22">
        <w:rPr>
          <w:rFonts w:ascii="Arial" w:hAnsi="Arial" w:cs="Arial"/>
          <w:sz w:val="20"/>
          <w:szCs w:val="20"/>
          <w:lang w:val="ka-GE"/>
        </w:rPr>
        <w:t xml:space="preserve"> project will cover </w:t>
      </w:r>
      <w:r w:rsidR="00F07E83" w:rsidRPr="00541D22">
        <w:rPr>
          <w:rFonts w:ascii="Arial" w:hAnsi="Arial" w:cs="Arial"/>
          <w:sz w:val="20"/>
          <w:szCs w:val="20"/>
          <w:lang w:val="en-US"/>
        </w:rPr>
        <w:t>four</w:t>
      </w:r>
      <w:r w:rsidR="00F07E83" w:rsidRPr="00541D22">
        <w:rPr>
          <w:rFonts w:ascii="Arial" w:hAnsi="Arial" w:cs="Arial"/>
          <w:sz w:val="20"/>
          <w:szCs w:val="20"/>
          <w:lang w:val="ka-GE"/>
        </w:rPr>
        <w:t xml:space="preserve"> </w:t>
      </w:r>
      <w:r w:rsidR="006F72E7" w:rsidRPr="00541D22">
        <w:rPr>
          <w:rFonts w:ascii="Arial" w:hAnsi="Arial" w:cs="Arial"/>
          <w:sz w:val="20"/>
          <w:szCs w:val="20"/>
          <w:lang w:val="en-US"/>
        </w:rPr>
        <w:t xml:space="preserve">out of </w:t>
      </w:r>
      <w:r w:rsidR="00F07E83" w:rsidRPr="00541D22">
        <w:rPr>
          <w:rFonts w:ascii="Arial" w:hAnsi="Arial" w:cs="Arial"/>
          <w:sz w:val="20"/>
          <w:szCs w:val="20"/>
          <w:lang w:val="en-US"/>
        </w:rPr>
        <w:t>the seven aforementioned</w:t>
      </w:r>
      <w:r w:rsidR="006F72E7" w:rsidRPr="00541D22">
        <w:rPr>
          <w:rFonts w:ascii="Arial" w:hAnsi="Arial" w:cs="Arial"/>
          <w:sz w:val="20"/>
          <w:szCs w:val="20"/>
          <w:lang w:val="en-US"/>
        </w:rPr>
        <w:t xml:space="preserve"> target </w:t>
      </w:r>
      <w:r w:rsidRPr="00541D22">
        <w:rPr>
          <w:rFonts w:ascii="Arial" w:hAnsi="Arial" w:cs="Arial"/>
          <w:sz w:val="20"/>
          <w:szCs w:val="20"/>
          <w:lang w:val="ka-GE"/>
        </w:rPr>
        <w:t>regions</w:t>
      </w:r>
      <w:r w:rsidR="006F72E7" w:rsidRPr="00541D22">
        <w:rPr>
          <w:rFonts w:ascii="Arial" w:hAnsi="Arial" w:cs="Arial"/>
          <w:sz w:val="20"/>
          <w:szCs w:val="20"/>
          <w:lang w:val="en-US"/>
        </w:rPr>
        <w:t xml:space="preserve"> and respectively, </w:t>
      </w:r>
      <w:r w:rsidRPr="00541D22">
        <w:rPr>
          <w:rFonts w:ascii="Arial" w:hAnsi="Arial" w:cs="Arial"/>
          <w:sz w:val="20"/>
          <w:szCs w:val="20"/>
          <w:lang w:val="en-US"/>
        </w:rPr>
        <w:t xml:space="preserve">will support the implementation of the </w:t>
      </w:r>
      <w:r w:rsidR="00AA4DFF" w:rsidRPr="00541D22">
        <w:rPr>
          <w:rFonts w:ascii="Arial" w:hAnsi="Arial" w:cs="Arial"/>
          <w:sz w:val="20"/>
          <w:szCs w:val="20"/>
        </w:rPr>
        <w:t>LMSAP</w:t>
      </w:r>
      <w:r w:rsidR="00AA4DFF" w:rsidRPr="00541D22">
        <w:rPr>
          <w:rFonts w:ascii="Arial" w:hAnsi="Arial" w:cs="Arial"/>
          <w:sz w:val="20"/>
          <w:szCs w:val="20"/>
          <w:lang w:val="en-US"/>
        </w:rPr>
        <w:t xml:space="preserve"> </w:t>
      </w:r>
      <w:r w:rsidRPr="00541D22">
        <w:rPr>
          <w:rFonts w:ascii="Arial" w:hAnsi="Arial" w:cs="Arial"/>
          <w:sz w:val="20"/>
          <w:szCs w:val="20"/>
          <w:lang w:val="en-US"/>
        </w:rPr>
        <w:t xml:space="preserve">alongside with the </w:t>
      </w:r>
      <w:r w:rsidR="00B91D3A" w:rsidRPr="00541D22">
        <w:rPr>
          <w:rFonts w:ascii="Arial" w:hAnsi="Arial" w:cs="Arial"/>
          <w:sz w:val="20"/>
          <w:szCs w:val="20"/>
          <w:lang w:val="en-US"/>
        </w:rPr>
        <w:t>project objectives</w:t>
      </w:r>
      <w:r w:rsidRPr="00541D22">
        <w:rPr>
          <w:rFonts w:ascii="Arial" w:hAnsi="Arial" w:cs="Arial"/>
          <w:sz w:val="20"/>
          <w:szCs w:val="20"/>
          <w:lang w:val="en-US"/>
        </w:rPr>
        <w:t xml:space="preserve">. </w:t>
      </w:r>
      <w:r w:rsidRPr="00541D22">
        <w:rPr>
          <w:rFonts w:ascii="Arial" w:hAnsi="Arial" w:cs="Arial"/>
          <w:sz w:val="20"/>
          <w:szCs w:val="20"/>
          <w:lang w:val="ka-GE"/>
        </w:rPr>
        <w:t xml:space="preserve"> </w:t>
      </w:r>
    </w:p>
    <w:p w14:paraId="0E36EAF9" w14:textId="348FA685" w:rsidR="00A41F7E" w:rsidRPr="00541D22" w:rsidRDefault="000B0FA9" w:rsidP="00A41F7E">
      <w:pPr>
        <w:ind w:firstLine="720"/>
        <w:jc w:val="both"/>
        <w:rPr>
          <w:rFonts w:asciiTheme="minorHAnsi" w:hAnsiTheme="minorHAnsi" w:cs="Arial"/>
          <w:sz w:val="20"/>
          <w:szCs w:val="20"/>
          <w:lang w:val="ka-GE"/>
        </w:rPr>
      </w:pPr>
      <w:r w:rsidRPr="00541D22">
        <w:rPr>
          <w:rFonts w:ascii="Arial" w:hAnsi="Arial" w:cs="Arial"/>
          <w:sz w:val="20"/>
          <w:szCs w:val="20"/>
          <w:lang w:val="ka-GE"/>
        </w:rPr>
        <w:t xml:space="preserve">In addition, tourism and maritime are both the priority directions according to the </w:t>
      </w:r>
      <w:r w:rsidRPr="00541D22">
        <w:rPr>
          <w:rFonts w:ascii="Arial" w:hAnsi="Arial" w:cs="Arial"/>
          <w:sz w:val="20"/>
          <w:szCs w:val="20"/>
          <w:lang w:val="en-US"/>
        </w:rPr>
        <w:t>U</w:t>
      </w:r>
      <w:r w:rsidRPr="00541D22">
        <w:rPr>
          <w:rFonts w:ascii="Arial" w:hAnsi="Arial" w:cs="Arial"/>
          <w:sz w:val="20"/>
          <w:szCs w:val="20"/>
          <w:lang w:val="ka-GE"/>
        </w:rPr>
        <w:t>nified Strategy for Education and Science 2017-2021</w:t>
      </w:r>
      <w:r w:rsidR="001A468A" w:rsidRPr="00541D22">
        <w:rPr>
          <w:rFonts w:ascii="Arial" w:hAnsi="Arial" w:cs="Arial"/>
          <w:sz w:val="20"/>
          <w:szCs w:val="20"/>
          <w:lang w:val="ka-GE"/>
        </w:rPr>
        <w:t xml:space="preserve"> </w:t>
      </w:r>
      <w:r w:rsidR="001A468A" w:rsidRPr="00541D22">
        <w:rPr>
          <w:rFonts w:ascii="Arial" w:hAnsi="Arial" w:cs="Arial"/>
          <w:sz w:val="20"/>
          <w:szCs w:val="20"/>
          <w:lang w:val="en-US"/>
        </w:rPr>
        <w:t>and the 2017 annual report presented by the National Center for the Educational Quality Enhancement</w:t>
      </w:r>
      <w:r w:rsidRPr="00541D22">
        <w:rPr>
          <w:rFonts w:ascii="Arial" w:hAnsi="Arial" w:cs="Arial"/>
          <w:sz w:val="20"/>
          <w:szCs w:val="20"/>
          <w:lang w:val="ka-GE"/>
        </w:rPr>
        <w:t>.</w:t>
      </w:r>
      <w:r w:rsidR="006F72E7" w:rsidRPr="00541D22">
        <w:rPr>
          <w:rFonts w:ascii="Arial" w:hAnsi="Arial" w:cs="Arial"/>
          <w:sz w:val="20"/>
          <w:szCs w:val="20"/>
          <w:lang w:val="en-US"/>
        </w:rPr>
        <w:t xml:space="preserve"> </w:t>
      </w:r>
      <w:r w:rsidRPr="00541D22">
        <w:rPr>
          <w:rFonts w:ascii="Arial" w:hAnsi="Arial" w:cs="Arial"/>
          <w:sz w:val="20"/>
          <w:szCs w:val="20"/>
          <w:lang w:val="ka-GE"/>
        </w:rPr>
        <w:t xml:space="preserve">With the involvement of maritime sector </w:t>
      </w:r>
      <w:r w:rsidR="00541D22" w:rsidRPr="00541D22">
        <w:rPr>
          <w:rFonts w:ascii="Arial" w:hAnsi="Arial" w:cs="Arial"/>
          <w:sz w:val="20"/>
          <w:szCs w:val="20"/>
          <w:lang w:val="en-US"/>
        </w:rPr>
        <w:t>stakeholders</w:t>
      </w:r>
      <w:r w:rsidR="00541D22" w:rsidRPr="00541D22">
        <w:rPr>
          <w:rFonts w:ascii="Arial" w:hAnsi="Arial" w:cs="Arial"/>
          <w:sz w:val="20"/>
          <w:szCs w:val="20"/>
          <w:lang w:val="ka-GE"/>
        </w:rPr>
        <w:t xml:space="preserve"> </w:t>
      </w:r>
      <w:r w:rsidRPr="00541D22">
        <w:rPr>
          <w:rFonts w:ascii="Arial" w:hAnsi="Arial" w:cs="Arial"/>
          <w:sz w:val="20"/>
          <w:szCs w:val="20"/>
          <w:lang w:val="ka-GE"/>
        </w:rPr>
        <w:t xml:space="preserve">and maritime programme implementors, the qualifications for </w:t>
      </w:r>
      <w:r w:rsidR="00145D58" w:rsidRPr="00541D22">
        <w:rPr>
          <w:rFonts w:ascii="Arial" w:hAnsi="Arial" w:cs="Arial"/>
          <w:sz w:val="20"/>
          <w:szCs w:val="20"/>
          <w:lang w:val="en-US"/>
        </w:rPr>
        <w:t>a</w:t>
      </w:r>
      <w:r w:rsidR="00145D58" w:rsidRPr="00541D22">
        <w:rPr>
          <w:rFonts w:ascii="Arial" w:hAnsi="Arial" w:cs="Arial"/>
          <w:sz w:val="20"/>
          <w:szCs w:val="20"/>
          <w:lang w:val="ka-GE"/>
        </w:rPr>
        <w:t xml:space="preserve"> </w:t>
      </w:r>
      <w:r w:rsidRPr="00541D22">
        <w:rPr>
          <w:rFonts w:ascii="Arial" w:hAnsi="Arial" w:cs="Arial"/>
          <w:sz w:val="20"/>
          <w:szCs w:val="20"/>
          <w:lang w:val="ka-GE"/>
        </w:rPr>
        <w:t xml:space="preserve">Bachelor’s degree </w:t>
      </w:r>
      <w:r w:rsidR="00541D22" w:rsidRPr="00541D22">
        <w:rPr>
          <w:rFonts w:ascii="Arial" w:hAnsi="Arial" w:cs="Arial"/>
          <w:sz w:val="20"/>
          <w:szCs w:val="20"/>
          <w:lang w:val="en-US"/>
        </w:rPr>
        <w:t xml:space="preserve">and </w:t>
      </w:r>
      <w:r w:rsidRPr="00541D22">
        <w:rPr>
          <w:rFonts w:ascii="Arial" w:hAnsi="Arial" w:cs="Arial"/>
          <w:sz w:val="20"/>
          <w:szCs w:val="20"/>
          <w:lang w:val="ka-GE"/>
        </w:rPr>
        <w:t>sectoral characteristics for academic education programmes were developed. Furthermore, opportunities for the formation of professional qualifications were created base</w:t>
      </w:r>
      <w:r w:rsidR="00A41F7E" w:rsidRPr="00541D22">
        <w:rPr>
          <w:rFonts w:ascii="Arial" w:hAnsi="Arial" w:cs="Arial"/>
          <w:sz w:val="20"/>
          <w:szCs w:val="20"/>
          <w:lang w:val="en-US"/>
        </w:rPr>
        <w:t>d</w:t>
      </w:r>
      <w:r w:rsidR="00F0127B" w:rsidRPr="00541D22">
        <w:rPr>
          <w:rFonts w:ascii="Arial" w:hAnsi="Arial" w:cs="Arial"/>
          <w:sz w:val="20"/>
          <w:szCs w:val="20"/>
          <w:lang w:val="ka-GE"/>
        </w:rPr>
        <w:t xml:space="preserve"> on analysis</w:t>
      </w:r>
      <w:r w:rsidR="00145D58" w:rsidRPr="00541D22">
        <w:rPr>
          <w:rFonts w:ascii="Arial" w:hAnsi="Arial" w:cs="Arial"/>
          <w:sz w:val="20"/>
          <w:szCs w:val="20"/>
          <w:lang w:val="en-US"/>
        </w:rPr>
        <w:t xml:space="preserve"> of the field</w:t>
      </w:r>
      <w:r w:rsidR="00F0127B" w:rsidRPr="00541D22">
        <w:rPr>
          <w:rFonts w:ascii="Arial" w:hAnsi="Arial" w:cs="Arial"/>
          <w:sz w:val="20"/>
          <w:szCs w:val="20"/>
          <w:lang w:val="ka-GE"/>
        </w:rPr>
        <w:t>.</w:t>
      </w:r>
      <w:r w:rsidRPr="00541D22">
        <w:rPr>
          <w:rFonts w:ascii="Arial" w:hAnsi="Arial" w:cs="Arial"/>
          <w:sz w:val="20"/>
          <w:szCs w:val="20"/>
          <w:lang w:val="ka-GE"/>
        </w:rPr>
        <w:t xml:space="preserve"> Accordingly, this project will </w:t>
      </w:r>
      <w:r w:rsidR="00A41F7E" w:rsidRPr="00541D22">
        <w:rPr>
          <w:rFonts w:ascii="Arial" w:hAnsi="Arial" w:cs="Arial"/>
          <w:sz w:val="20"/>
          <w:szCs w:val="20"/>
          <w:lang w:val="ka-GE"/>
        </w:rPr>
        <w:t xml:space="preserve">develop </w:t>
      </w:r>
      <w:r w:rsidR="00A41F7E" w:rsidRPr="00541D22">
        <w:rPr>
          <w:rFonts w:ascii="Arial" w:hAnsi="Arial" w:cs="Arial"/>
          <w:sz w:val="20"/>
          <w:szCs w:val="20"/>
          <w:lang w:val="en-US"/>
        </w:rPr>
        <w:t xml:space="preserve">supportive VET </w:t>
      </w:r>
      <w:proofErr w:type="spellStart"/>
      <w:r w:rsidR="00A41F7E" w:rsidRPr="00541D22">
        <w:rPr>
          <w:rFonts w:ascii="Arial" w:hAnsi="Arial" w:cs="Arial"/>
          <w:sz w:val="20"/>
          <w:szCs w:val="20"/>
          <w:lang w:val="en-US"/>
        </w:rPr>
        <w:t>programmes</w:t>
      </w:r>
      <w:proofErr w:type="spellEnd"/>
      <w:r w:rsidR="00A41F7E" w:rsidRPr="00541D22">
        <w:rPr>
          <w:rFonts w:ascii="Arial" w:hAnsi="Arial" w:cs="Arial"/>
          <w:sz w:val="20"/>
          <w:szCs w:val="20"/>
          <w:lang w:val="en-US"/>
        </w:rPr>
        <w:t xml:space="preserve"> and foster the</w:t>
      </w:r>
      <w:r w:rsidRPr="00541D22">
        <w:rPr>
          <w:rFonts w:ascii="Arial" w:hAnsi="Arial" w:cs="Arial"/>
          <w:sz w:val="20"/>
          <w:szCs w:val="20"/>
          <w:lang w:val="ka-GE"/>
        </w:rPr>
        <w:t xml:space="preserve"> </w:t>
      </w:r>
      <w:r w:rsidR="00A41F7E" w:rsidRPr="00541D22">
        <w:rPr>
          <w:rFonts w:ascii="Arial" w:hAnsi="Arial" w:cs="Arial"/>
          <w:sz w:val="20"/>
          <w:szCs w:val="20"/>
          <w:lang w:val="en-US"/>
        </w:rPr>
        <w:t>reduction of</w:t>
      </w:r>
      <w:r w:rsidRPr="00541D22">
        <w:rPr>
          <w:rFonts w:ascii="Arial" w:hAnsi="Arial" w:cs="Arial"/>
          <w:sz w:val="20"/>
          <w:szCs w:val="20"/>
          <w:lang w:val="ka-GE"/>
        </w:rPr>
        <w:t xml:space="preserve"> misbalance between demand and supply </w:t>
      </w:r>
      <w:proofErr w:type="spellStart"/>
      <w:r w:rsidR="00145D58" w:rsidRPr="00541D22">
        <w:rPr>
          <w:rFonts w:ascii="Arial" w:hAnsi="Arial" w:cs="Arial"/>
          <w:sz w:val="20"/>
          <w:szCs w:val="20"/>
          <w:lang w:val="en-US"/>
        </w:rPr>
        <w:t>i</w:t>
      </w:r>
      <w:proofErr w:type="spellEnd"/>
      <w:r w:rsidR="00145D58" w:rsidRPr="00541D22">
        <w:rPr>
          <w:rFonts w:ascii="Arial" w:hAnsi="Arial" w:cs="Arial"/>
          <w:sz w:val="20"/>
          <w:szCs w:val="20"/>
          <w:lang w:val="ka-GE"/>
        </w:rPr>
        <w:t xml:space="preserve">n </w:t>
      </w:r>
      <w:r w:rsidR="00145D58" w:rsidRPr="00541D22">
        <w:rPr>
          <w:rFonts w:ascii="Arial" w:hAnsi="Arial" w:cs="Arial"/>
          <w:sz w:val="20"/>
          <w:szCs w:val="20"/>
          <w:lang w:val="en-US"/>
        </w:rPr>
        <w:t xml:space="preserve">the </w:t>
      </w:r>
      <w:r w:rsidRPr="00541D22">
        <w:rPr>
          <w:rFonts w:ascii="Arial" w:hAnsi="Arial" w:cs="Arial"/>
          <w:sz w:val="20"/>
          <w:szCs w:val="20"/>
          <w:lang w:val="ka-GE"/>
        </w:rPr>
        <w:t xml:space="preserve">maritime </w:t>
      </w:r>
      <w:r w:rsidR="00A41F7E" w:rsidRPr="00541D22">
        <w:rPr>
          <w:rFonts w:ascii="Arial" w:hAnsi="Arial" w:cs="Arial"/>
          <w:sz w:val="20"/>
          <w:szCs w:val="20"/>
          <w:lang w:val="en-US"/>
        </w:rPr>
        <w:t xml:space="preserve">and </w:t>
      </w:r>
      <w:r w:rsidRPr="00541D22">
        <w:rPr>
          <w:rFonts w:ascii="Arial" w:hAnsi="Arial" w:cs="Arial"/>
          <w:sz w:val="20"/>
          <w:szCs w:val="20"/>
          <w:lang w:val="ka-GE"/>
        </w:rPr>
        <w:t>tourism labour market</w:t>
      </w:r>
      <w:r w:rsidR="00A41F7E" w:rsidRPr="00541D22">
        <w:rPr>
          <w:rFonts w:ascii="Arial" w:hAnsi="Arial" w:cs="Arial"/>
          <w:sz w:val="20"/>
          <w:szCs w:val="20"/>
          <w:lang w:val="en-US"/>
        </w:rPr>
        <w:t>.</w:t>
      </w:r>
      <w:r w:rsidRPr="00541D22">
        <w:rPr>
          <w:rFonts w:ascii="Arial" w:hAnsi="Arial" w:cs="Arial"/>
          <w:sz w:val="20"/>
          <w:szCs w:val="20"/>
          <w:lang w:val="ka-GE"/>
        </w:rPr>
        <w:t xml:space="preserve">  </w:t>
      </w:r>
    </w:p>
    <w:p w14:paraId="6808DE80" w14:textId="001EE6FD" w:rsidR="001A468A" w:rsidRPr="00541D22" w:rsidRDefault="000B0FA9" w:rsidP="009B1DE1">
      <w:pPr>
        <w:ind w:firstLine="720"/>
        <w:jc w:val="both"/>
        <w:rPr>
          <w:rFonts w:asciiTheme="minorHAnsi" w:hAnsiTheme="minorHAnsi" w:cs="Arial"/>
          <w:sz w:val="20"/>
          <w:szCs w:val="20"/>
          <w:lang w:val="ka-GE"/>
        </w:rPr>
      </w:pPr>
      <w:r w:rsidRPr="00541D22">
        <w:rPr>
          <w:rFonts w:ascii="Arial" w:hAnsi="Arial" w:cs="Arial"/>
          <w:sz w:val="20"/>
          <w:szCs w:val="20"/>
          <w:lang w:val="ka-GE"/>
        </w:rPr>
        <w:t xml:space="preserve">The project is in line with the </w:t>
      </w:r>
      <w:r w:rsidR="001A468A" w:rsidRPr="00541D22">
        <w:rPr>
          <w:rFonts w:ascii="Arial" w:hAnsi="Arial" w:cs="Arial"/>
          <w:sz w:val="20"/>
          <w:szCs w:val="20"/>
          <w:lang w:val="en-US"/>
        </w:rPr>
        <w:t xml:space="preserve">Georgia </w:t>
      </w:r>
      <w:r w:rsidRPr="00541D22">
        <w:rPr>
          <w:rFonts w:ascii="Arial" w:hAnsi="Arial" w:cs="Arial"/>
          <w:sz w:val="20"/>
          <w:szCs w:val="20"/>
          <w:lang w:val="ka-GE"/>
        </w:rPr>
        <w:t>S</w:t>
      </w:r>
      <w:r w:rsidR="001A468A" w:rsidRPr="00541D22">
        <w:rPr>
          <w:rFonts w:ascii="Arial" w:hAnsi="Arial" w:cs="Arial"/>
          <w:sz w:val="20"/>
          <w:szCs w:val="20"/>
          <w:lang w:val="en-US"/>
        </w:rPr>
        <w:t xml:space="preserve">ingle </w:t>
      </w:r>
      <w:r w:rsidRPr="00541D22">
        <w:rPr>
          <w:rFonts w:ascii="Arial" w:hAnsi="Arial" w:cs="Arial"/>
          <w:sz w:val="20"/>
          <w:szCs w:val="20"/>
          <w:lang w:val="ka-GE"/>
        </w:rPr>
        <w:t>S</w:t>
      </w:r>
      <w:proofErr w:type="spellStart"/>
      <w:r w:rsidR="001A468A" w:rsidRPr="00541D22">
        <w:rPr>
          <w:rFonts w:ascii="Arial" w:hAnsi="Arial" w:cs="Arial"/>
          <w:sz w:val="20"/>
          <w:szCs w:val="20"/>
          <w:lang w:val="en-US"/>
        </w:rPr>
        <w:t>upport</w:t>
      </w:r>
      <w:proofErr w:type="spellEnd"/>
      <w:r w:rsidR="001A468A" w:rsidRPr="00541D22">
        <w:rPr>
          <w:rFonts w:ascii="Arial" w:hAnsi="Arial" w:cs="Arial"/>
          <w:sz w:val="20"/>
          <w:szCs w:val="20"/>
          <w:lang w:val="en-US"/>
        </w:rPr>
        <w:t xml:space="preserve"> </w:t>
      </w:r>
      <w:r w:rsidRPr="00541D22">
        <w:rPr>
          <w:rFonts w:ascii="Arial" w:hAnsi="Arial" w:cs="Arial"/>
          <w:sz w:val="20"/>
          <w:szCs w:val="20"/>
          <w:lang w:val="ka-GE"/>
        </w:rPr>
        <w:t>F</w:t>
      </w:r>
      <w:proofErr w:type="spellStart"/>
      <w:r w:rsidR="001A468A" w:rsidRPr="00541D22">
        <w:rPr>
          <w:rFonts w:ascii="Arial" w:hAnsi="Arial" w:cs="Arial"/>
          <w:sz w:val="20"/>
          <w:szCs w:val="20"/>
          <w:lang w:val="en-US"/>
        </w:rPr>
        <w:t>ramework</w:t>
      </w:r>
      <w:proofErr w:type="spellEnd"/>
      <w:r w:rsidR="001A468A" w:rsidRPr="00541D22">
        <w:rPr>
          <w:rFonts w:ascii="Arial" w:hAnsi="Arial" w:cs="Arial"/>
          <w:sz w:val="20"/>
          <w:szCs w:val="20"/>
          <w:lang w:val="en-US"/>
        </w:rPr>
        <w:t xml:space="preserve"> (SSF)</w:t>
      </w:r>
      <w:r w:rsidRPr="00541D22">
        <w:rPr>
          <w:rFonts w:ascii="Arial" w:hAnsi="Arial" w:cs="Arial"/>
          <w:sz w:val="20"/>
          <w:szCs w:val="20"/>
          <w:lang w:val="ka-GE"/>
        </w:rPr>
        <w:t xml:space="preserve"> 2017-2020, the Millennium Challenge Corporation (MCC)</w:t>
      </w:r>
      <w:r w:rsidR="00541D22" w:rsidRPr="00541D22">
        <w:rPr>
          <w:rFonts w:asciiTheme="minorHAnsi" w:hAnsiTheme="minorHAnsi" w:cs="Arial"/>
          <w:sz w:val="20"/>
          <w:szCs w:val="20"/>
          <w:lang w:val="en-US"/>
        </w:rPr>
        <w:t xml:space="preserve"> </w:t>
      </w:r>
      <w:r w:rsidR="00541D22" w:rsidRPr="00541D22">
        <w:rPr>
          <w:rFonts w:ascii="Arial" w:hAnsi="Arial" w:cs="Arial"/>
          <w:sz w:val="20"/>
          <w:szCs w:val="20"/>
          <w:lang w:val="en-US"/>
        </w:rPr>
        <w:t>and</w:t>
      </w:r>
      <w:r w:rsidRPr="00541D22">
        <w:rPr>
          <w:rFonts w:ascii="Arial" w:hAnsi="Arial" w:cs="Arial"/>
          <w:sz w:val="20"/>
          <w:szCs w:val="20"/>
          <w:lang w:val="ka-GE"/>
        </w:rPr>
        <w:t xml:space="preserve"> USAID</w:t>
      </w:r>
      <w:r w:rsidR="00541D22" w:rsidRPr="00541D22">
        <w:rPr>
          <w:rFonts w:ascii="Arial" w:hAnsi="Arial" w:cs="Arial"/>
          <w:sz w:val="20"/>
          <w:szCs w:val="20"/>
          <w:lang w:val="en-US"/>
        </w:rPr>
        <w:t>, which are</w:t>
      </w:r>
      <w:r w:rsidRPr="00541D22">
        <w:rPr>
          <w:rFonts w:ascii="Arial" w:hAnsi="Arial" w:cs="Arial"/>
          <w:sz w:val="20"/>
          <w:szCs w:val="20"/>
          <w:lang w:val="ka-GE"/>
        </w:rPr>
        <w:t xml:space="preserve"> directed towards developing the state institutions</w:t>
      </w:r>
      <w:r w:rsidRPr="00541D22">
        <w:rPr>
          <w:rFonts w:ascii="Arial" w:hAnsi="Arial" w:cs="Arial"/>
          <w:sz w:val="20"/>
          <w:szCs w:val="20"/>
        </w:rPr>
        <w:t xml:space="preserve"> which </w:t>
      </w:r>
      <w:r w:rsidRPr="00541D22">
        <w:rPr>
          <w:rFonts w:ascii="Arial" w:hAnsi="Arial" w:cs="Arial"/>
          <w:sz w:val="20"/>
          <w:szCs w:val="20"/>
          <w:lang w:val="ka-GE"/>
        </w:rPr>
        <w:t>bear responsibility for employment and aconomic empowerment in the country.</w:t>
      </w:r>
      <w:bookmarkStart w:id="161" w:name="_Toc519517741"/>
    </w:p>
    <w:p w14:paraId="77D3E824" w14:textId="77777777" w:rsidR="009B1DE1" w:rsidRPr="00541D22" w:rsidRDefault="009B1DE1" w:rsidP="009B1DE1">
      <w:pPr>
        <w:ind w:firstLine="720"/>
        <w:jc w:val="both"/>
        <w:rPr>
          <w:rFonts w:asciiTheme="minorHAnsi" w:hAnsiTheme="minorHAnsi" w:cs="Arial"/>
          <w:b/>
          <w:sz w:val="8"/>
          <w:szCs w:val="8"/>
        </w:rPr>
      </w:pPr>
    </w:p>
    <w:p w14:paraId="7D20A95D" w14:textId="0E17F3E5" w:rsidR="000B0FA9" w:rsidRPr="000B0FA9" w:rsidRDefault="000B0FA9" w:rsidP="00791DFB">
      <w:pPr>
        <w:pStyle w:val="pprag3"/>
        <w:numPr>
          <w:ilvl w:val="2"/>
          <w:numId w:val="31"/>
        </w:numPr>
        <w:tabs>
          <w:tab w:val="clear" w:pos="851"/>
          <w:tab w:val="clear" w:pos="1080"/>
          <w:tab w:val="clear" w:pos="1492"/>
          <w:tab w:val="clear" w:pos="2160"/>
          <w:tab w:val="left" w:pos="0"/>
        </w:tabs>
        <w:spacing w:before="0" w:after="0"/>
        <w:ind w:left="90" w:hanging="54"/>
        <w:jc w:val="both"/>
        <w:rPr>
          <w:rFonts w:ascii="Arial" w:hAnsi="Arial" w:cs="Arial"/>
          <w:sz w:val="20"/>
          <w:szCs w:val="20"/>
        </w:rPr>
      </w:pPr>
      <w:r w:rsidRPr="00541D22">
        <w:rPr>
          <w:rFonts w:ascii="Arial" w:hAnsi="Arial" w:cs="Arial"/>
          <w:sz w:val="20"/>
          <w:szCs w:val="20"/>
        </w:rPr>
        <w:t>Describe and define the target groups and final beneficiaries, their needs and constraints, and state how the action will address these</w:t>
      </w:r>
      <w:r w:rsidRPr="000B0FA9">
        <w:rPr>
          <w:rFonts w:ascii="Arial" w:hAnsi="Arial" w:cs="Arial"/>
          <w:sz w:val="20"/>
          <w:szCs w:val="20"/>
        </w:rPr>
        <w:t xml:space="preserve"> needs</w:t>
      </w:r>
      <w:bookmarkEnd w:id="161"/>
      <w:r w:rsidRPr="000B0FA9">
        <w:rPr>
          <w:rFonts w:ascii="Arial" w:hAnsi="Arial" w:cs="Arial"/>
          <w:sz w:val="20"/>
          <w:szCs w:val="20"/>
        </w:rPr>
        <w:t xml:space="preserve"> </w:t>
      </w:r>
    </w:p>
    <w:p w14:paraId="0C7F569E" w14:textId="492CCBA3" w:rsidR="00A41F7E" w:rsidRDefault="000B0FA9" w:rsidP="00791DFB">
      <w:pPr>
        <w:jc w:val="both"/>
        <w:rPr>
          <w:rFonts w:ascii="Arial" w:hAnsi="Arial" w:cs="Arial"/>
          <w:sz w:val="20"/>
          <w:szCs w:val="20"/>
        </w:rPr>
      </w:pPr>
      <w:r w:rsidRPr="000B0FA9">
        <w:rPr>
          <w:rFonts w:ascii="Arial" w:hAnsi="Arial" w:cs="Arial"/>
          <w:sz w:val="20"/>
          <w:szCs w:val="20"/>
          <w:u w:val="single"/>
          <w:lang w:val="en-US"/>
        </w:rPr>
        <w:t>Target groups and final beneficiaries</w:t>
      </w:r>
      <w:r w:rsidRPr="000B0FA9">
        <w:rPr>
          <w:rFonts w:ascii="Arial" w:hAnsi="Arial" w:cs="Arial"/>
          <w:sz w:val="20"/>
          <w:szCs w:val="20"/>
          <w:lang w:val="en-US"/>
        </w:rPr>
        <w:t xml:space="preserve">: The action foresees to target: </w:t>
      </w:r>
      <w:r w:rsidRPr="000B0FA9">
        <w:rPr>
          <w:rFonts w:ascii="Arial" w:hAnsi="Arial" w:cs="Arial"/>
          <w:sz w:val="20"/>
          <w:szCs w:val="20"/>
        </w:rPr>
        <w:t>state and non-state employment service providers; state and non-state VET providers; professional unions/associations; business/employers, business associations; maritime and tourist companies; tourism agencies, Maritime Transport A</w:t>
      </w:r>
      <w:r w:rsidRPr="00A41F7E">
        <w:rPr>
          <w:rFonts w:ascii="Arial" w:hAnsi="Arial" w:cs="Arial"/>
          <w:sz w:val="20"/>
          <w:szCs w:val="20"/>
        </w:rPr>
        <w:t xml:space="preserve">gency; </w:t>
      </w:r>
      <w:r w:rsidR="00145D58">
        <w:rPr>
          <w:rFonts w:ascii="Arial" w:hAnsi="Arial" w:cs="Arial"/>
          <w:sz w:val="20"/>
          <w:szCs w:val="20"/>
        </w:rPr>
        <w:t xml:space="preserve">and the </w:t>
      </w:r>
      <w:r w:rsidRPr="00A41F7E">
        <w:rPr>
          <w:rFonts w:ascii="Arial" w:hAnsi="Arial" w:cs="Arial"/>
          <w:sz w:val="20"/>
          <w:szCs w:val="20"/>
        </w:rPr>
        <w:t xml:space="preserve">Youth Agency. </w:t>
      </w:r>
    </w:p>
    <w:p w14:paraId="065AC7F5" w14:textId="3C9026E4" w:rsidR="00A41F7E" w:rsidRDefault="000B0FA9" w:rsidP="00A41F7E">
      <w:pPr>
        <w:ind w:firstLine="720"/>
        <w:jc w:val="both"/>
        <w:rPr>
          <w:rFonts w:ascii="Arial" w:hAnsi="Arial" w:cs="Arial"/>
          <w:sz w:val="20"/>
          <w:szCs w:val="20"/>
        </w:rPr>
      </w:pPr>
      <w:r w:rsidRPr="00A41F7E">
        <w:rPr>
          <w:rFonts w:ascii="Arial" w:hAnsi="Arial" w:cs="Arial"/>
          <w:sz w:val="20"/>
          <w:szCs w:val="20"/>
        </w:rPr>
        <w:lastRenderedPageBreak/>
        <w:t xml:space="preserve">The final beneficiaries of the action will be disadvantaged youth, people with disabilities, internally displaced people, NEETs, and other vulnerable groups such as job-seekers, </w:t>
      </w:r>
      <w:r w:rsidR="00145D58">
        <w:rPr>
          <w:rFonts w:ascii="Arial" w:hAnsi="Arial" w:cs="Arial"/>
          <w:sz w:val="20"/>
          <w:szCs w:val="20"/>
        </w:rPr>
        <w:t xml:space="preserve">the </w:t>
      </w:r>
      <w:r w:rsidRPr="00A41F7E">
        <w:rPr>
          <w:rFonts w:ascii="Arial" w:hAnsi="Arial" w:cs="Arial"/>
          <w:sz w:val="20"/>
          <w:szCs w:val="20"/>
        </w:rPr>
        <w:t xml:space="preserve">long-term unemployed, </w:t>
      </w:r>
      <w:r w:rsidR="00145D58">
        <w:rPr>
          <w:rFonts w:ascii="Arial" w:hAnsi="Arial" w:cs="Arial"/>
          <w:sz w:val="20"/>
          <w:szCs w:val="20"/>
        </w:rPr>
        <w:t xml:space="preserve">and </w:t>
      </w:r>
      <w:r w:rsidRPr="00A41F7E">
        <w:rPr>
          <w:rFonts w:ascii="Arial" w:hAnsi="Arial" w:cs="Arial"/>
          <w:sz w:val="20"/>
          <w:szCs w:val="20"/>
        </w:rPr>
        <w:t>learners at all levels of education.</w:t>
      </w:r>
    </w:p>
    <w:p w14:paraId="20F48C4D" w14:textId="0130CE67" w:rsidR="000B0FA9" w:rsidRPr="00A41F7E" w:rsidRDefault="000B0FA9" w:rsidP="00A41F7E">
      <w:pPr>
        <w:ind w:firstLine="720"/>
        <w:jc w:val="both"/>
        <w:rPr>
          <w:rFonts w:ascii="Arial" w:hAnsi="Arial" w:cs="Arial"/>
          <w:sz w:val="20"/>
          <w:szCs w:val="20"/>
        </w:rPr>
      </w:pPr>
      <w:r w:rsidRPr="00A41F7E">
        <w:rPr>
          <w:rFonts w:ascii="Arial" w:hAnsi="Arial" w:cs="Arial"/>
          <w:sz w:val="20"/>
          <w:szCs w:val="20"/>
          <w:lang w:val="en-US"/>
        </w:rPr>
        <w:t xml:space="preserve">General problems for the </w:t>
      </w:r>
      <w:r w:rsidR="00952809">
        <w:rPr>
          <w:rFonts w:ascii="Arial" w:hAnsi="Arial" w:cs="Arial"/>
          <w:sz w:val="20"/>
          <w:szCs w:val="20"/>
          <w:lang w:val="en-US"/>
        </w:rPr>
        <w:t xml:space="preserve">above </w:t>
      </w:r>
      <w:r w:rsidRPr="00A41F7E">
        <w:rPr>
          <w:rFonts w:ascii="Arial" w:hAnsi="Arial" w:cs="Arial"/>
          <w:sz w:val="20"/>
          <w:szCs w:val="20"/>
          <w:lang w:val="en-US"/>
        </w:rPr>
        <w:t>mentioned groups are as follows</w:t>
      </w:r>
      <w:r w:rsidRPr="00A41F7E">
        <w:rPr>
          <w:rFonts w:ascii="Arial" w:hAnsi="Arial" w:cs="Arial"/>
          <w:sz w:val="20"/>
          <w:szCs w:val="20"/>
          <w:lang w:val="ka-GE"/>
        </w:rPr>
        <w:t xml:space="preserve">: </w:t>
      </w:r>
      <w:r w:rsidRPr="00A41F7E">
        <w:rPr>
          <w:rFonts w:ascii="Arial" w:hAnsi="Arial" w:cs="Arial"/>
          <w:sz w:val="20"/>
          <w:szCs w:val="20"/>
          <w:lang w:val="en-US"/>
        </w:rPr>
        <w:t>poverty and unemployment</w:t>
      </w:r>
      <w:r w:rsidR="00952809">
        <w:rPr>
          <w:rFonts w:ascii="Arial" w:hAnsi="Arial" w:cs="Arial"/>
          <w:sz w:val="20"/>
          <w:szCs w:val="20"/>
          <w:lang w:val="en-US"/>
        </w:rPr>
        <w:t>,</w:t>
      </w:r>
      <w:r w:rsidR="00952809" w:rsidRPr="00A41F7E">
        <w:rPr>
          <w:rFonts w:ascii="Arial" w:hAnsi="Arial" w:cs="Arial"/>
          <w:sz w:val="20"/>
          <w:szCs w:val="20"/>
          <w:lang w:val="en-US"/>
        </w:rPr>
        <w:t xml:space="preserve"> </w:t>
      </w:r>
      <w:r w:rsidRPr="00A41F7E">
        <w:rPr>
          <w:rFonts w:ascii="Arial" w:hAnsi="Arial" w:cs="Arial"/>
          <w:sz w:val="20"/>
          <w:szCs w:val="20"/>
          <w:lang w:val="en-US"/>
        </w:rPr>
        <w:t>lack of stabile income, lac</w:t>
      </w:r>
      <w:r w:rsidRPr="000B0FA9">
        <w:rPr>
          <w:rFonts w:ascii="Arial" w:hAnsi="Arial" w:cs="Arial"/>
          <w:sz w:val="20"/>
          <w:szCs w:val="20"/>
          <w:lang w:val="en-US"/>
        </w:rPr>
        <w:t xml:space="preserve">k of education and basic knowledge and skills required for employment, lack of social capital and others. Motivation and capacities of final beneficiaries and target groups to participate in this action will be pivotal. </w:t>
      </w:r>
    </w:p>
    <w:p w14:paraId="60B7256F" w14:textId="77777777" w:rsidR="000B0FA9" w:rsidRPr="000B0FA9" w:rsidRDefault="000B0FA9" w:rsidP="000B0FA9">
      <w:pPr>
        <w:spacing w:before="120"/>
        <w:jc w:val="both"/>
        <w:rPr>
          <w:rFonts w:ascii="Arial" w:hAnsi="Arial" w:cs="Arial"/>
          <w:sz w:val="20"/>
          <w:szCs w:val="20"/>
          <w:u w:val="single"/>
          <w:lang w:val="en-US"/>
        </w:rPr>
      </w:pPr>
      <w:r w:rsidRPr="000B0FA9">
        <w:rPr>
          <w:rFonts w:ascii="Arial" w:hAnsi="Arial" w:cs="Arial"/>
          <w:sz w:val="20"/>
          <w:szCs w:val="20"/>
          <w:u w:val="single"/>
          <w:lang w:val="en-US"/>
        </w:rPr>
        <w:t>Needs and constrains of target groups and the relevance of the proposal</w:t>
      </w:r>
    </w:p>
    <w:p w14:paraId="6D240DC1" w14:textId="71F71869" w:rsidR="000B0FA9" w:rsidRPr="000B0FA9" w:rsidRDefault="000B0FA9" w:rsidP="000B0FA9">
      <w:pPr>
        <w:pStyle w:val="ListParagraph"/>
        <w:numPr>
          <w:ilvl w:val="0"/>
          <w:numId w:val="41"/>
        </w:numPr>
        <w:ind w:left="192" w:hanging="192"/>
        <w:contextualSpacing/>
        <w:jc w:val="both"/>
        <w:rPr>
          <w:rFonts w:ascii="Arial" w:hAnsi="Arial" w:cs="Arial"/>
          <w:bCs/>
          <w:color w:val="00B050"/>
          <w:sz w:val="20"/>
          <w:szCs w:val="20"/>
          <w:lang w:val="ka-GE"/>
        </w:rPr>
      </w:pPr>
      <w:r w:rsidRPr="000B0FA9">
        <w:rPr>
          <w:rFonts w:ascii="Arial" w:hAnsi="Arial" w:cs="Arial"/>
          <w:b/>
          <w:color w:val="000000"/>
          <w:sz w:val="20"/>
          <w:szCs w:val="20"/>
        </w:rPr>
        <w:t xml:space="preserve">State and non-state employment service providers </w:t>
      </w:r>
      <w:r w:rsidRPr="000B0FA9">
        <w:rPr>
          <w:rFonts w:ascii="Arial" w:hAnsi="Arial" w:cs="Arial"/>
          <w:b/>
          <w:color w:val="000000"/>
          <w:sz w:val="20"/>
          <w:szCs w:val="20"/>
          <w:lang w:val="ka-GE"/>
        </w:rPr>
        <w:t>–</w:t>
      </w:r>
      <w:r w:rsidR="00A41F7E">
        <w:rPr>
          <w:rFonts w:ascii="Arial" w:hAnsi="Arial" w:cs="Arial"/>
          <w:color w:val="000000"/>
          <w:sz w:val="20"/>
          <w:szCs w:val="20"/>
          <w:lang w:val="en-US"/>
        </w:rPr>
        <w:t xml:space="preserve"> </w:t>
      </w:r>
      <w:r w:rsidRPr="000B0FA9">
        <w:rPr>
          <w:rFonts w:ascii="Arial" w:hAnsi="Arial" w:cs="Arial"/>
          <w:sz w:val="20"/>
          <w:szCs w:val="20"/>
          <w:lang w:val="ka-GE"/>
        </w:rPr>
        <w:t xml:space="preserve">The project will </w:t>
      </w:r>
      <w:r w:rsidR="008017BD">
        <w:rPr>
          <w:rFonts w:ascii="Arial" w:hAnsi="Arial" w:cs="Arial"/>
          <w:sz w:val="20"/>
          <w:szCs w:val="20"/>
          <w:lang w:val="en-US"/>
        </w:rPr>
        <w:t xml:space="preserve">establish CGESCs and provide intensive trainings to employment service and career guidance counsellors. </w:t>
      </w:r>
      <w:r w:rsidR="00797CF0">
        <w:rPr>
          <w:rFonts w:ascii="Arial" w:hAnsi="Arial" w:cs="Arial"/>
          <w:sz w:val="20"/>
          <w:szCs w:val="20"/>
          <w:lang w:val="en-US"/>
        </w:rPr>
        <w:t xml:space="preserve">Additionally, </w:t>
      </w:r>
      <w:r w:rsidRPr="000B0FA9">
        <w:rPr>
          <w:rFonts w:ascii="Arial" w:hAnsi="Arial" w:cs="Arial"/>
          <w:sz w:val="20"/>
          <w:szCs w:val="20"/>
          <w:lang w:val="ka-GE"/>
        </w:rPr>
        <w:t xml:space="preserve">tailor-made capacity </w:t>
      </w:r>
      <w:r w:rsidR="00A41F7E">
        <w:rPr>
          <w:rFonts w:ascii="Arial" w:hAnsi="Arial" w:cs="Arial"/>
          <w:sz w:val="20"/>
          <w:szCs w:val="20"/>
          <w:lang w:val="en-US"/>
        </w:rPr>
        <w:t xml:space="preserve">building </w:t>
      </w:r>
      <w:r w:rsidRPr="000B0FA9">
        <w:rPr>
          <w:rFonts w:ascii="Arial" w:hAnsi="Arial" w:cs="Arial"/>
          <w:sz w:val="20"/>
          <w:szCs w:val="20"/>
          <w:lang w:val="ka-GE"/>
        </w:rPr>
        <w:t xml:space="preserve">trainings and material-technical assistance </w:t>
      </w:r>
      <w:r w:rsidR="008017BD">
        <w:rPr>
          <w:rFonts w:ascii="Arial" w:hAnsi="Arial" w:cs="Arial"/>
          <w:sz w:val="20"/>
          <w:szCs w:val="20"/>
          <w:lang w:val="en-US"/>
        </w:rPr>
        <w:t xml:space="preserve">will be provided </w:t>
      </w:r>
      <w:r w:rsidRPr="000B0FA9">
        <w:rPr>
          <w:rFonts w:ascii="Arial" w:hAnsi="Arial" w:cs="Arial"/>
          <w:sz w:val="20"/>
          <w:szCs w:val="20"/>
          <w:lang w:val="ka-GE"/>
        </w:rPr>
        <w:t xml:space="preserve">to </w:t>
      </w:r>
      <w:r w:rsidR="008017BD">
        <w:rPr>
          <w:rFonts w:ascii="Arial" w:hAnsi="Arial" w:cs="Arial"/>
          <w:sz w:val="20"/>
          <w:szCs w:val="20"/>
          <w:lang w:val="en-US"/>
        </w:rPr>
        <w:t xml:space="preserve">state </w:t>
      </w:r>
      <w:r w:rsidRPr="000B0FA9">
        <w:rPr>
          <w:rFonts w:ascii="Arial" w:hAnsi="Arial" w:cs="Arial"/>
          <w:sz w:val="20"/>
          <w:szCs w:val="20"/>
          <w:lang w:val="ka-GE"/>
        </w:rPr>
        <w:t xml:space="preserve">employement service providers, such as </w:t>
      </w:r>
      <w:r w:rsidR="00797CF0">
        <w:rPr>
          <w:rFonts w:ascii="Arial" w:hAnsi="Arial" w:cs="Arial"/>
          <w:sz w:val="20"/>
          <w:szCs w:val="20"/>
          <w:lang w:val="en-US"/>
        </w:rPr>
        <w:t xml:space="preserve">the </w:t>
      </w:r>
      <w:r w:rsidRPr="000B0FA9">
        <w:rPr>
          <w:rFonts w:ascii="Arial" w:hAnsi="Arial" w:cs="Arial"/>
          <w:sz w:val="20"/>
          <w:szCs w:val="20"/>
          <w:lang w:val="ka-GE"/>
        </w:rPr>
        <w:t xml:space="preserve">Employment Programs Department of </w:t>
      </w:r>
      <w:r w:rsidR="00A41F7E">
        <w:rPr>
          <w:rFonts w:ascii="Arial" w:hAnsi="Arial" w:cs="Arial"/>
          <w:sz w:val="20"/>
          <w:szCs w:val="20"/>
          <w:lang w:val="en-US"/>
        </w:rPr>
        <w:t>SSA</w:t>
      </w:r>
      <w:r w:rsidRPr="000B0FA9">
        <w:rPr>
          <w:rFonts w:ascii="Arial" w:hAnsi="Arial" w:cs="Arial"/>
          <w:sz w:val="20"/>
          <w:szCs w:val="20"/>
          <w:lang w:val="ka-GE"/>
        </w:rPr>
        <w:t>, EA</w:t>
      </w:r>
      <w:r w:rsidR="00A41F7E">
        <w:rPr>
          <w:rFonts w:ascii="Arial" w:hAnsi="Arial" w:cs="Arial"/>
          <w:sz w:val="20"/>
          <w:szCs w:val="20"/>
          <w:lang w:val="en-US"/>
        </w:rPr>
        <w:t>ARA</w:t>
      </w:r>
      <w:r w:rsidRPr="000B0FA9">
        <w:rPr>
          <w:rFonts w:ascii="Arial" w:hAnsi="Arial" w:cs="Arial"/>
          <w:sz w:val="20"/>
          <w:szCs w:val="20"/>
          <w:lang w:val="ka-GE"/>
        </w:rPr>
        <w:t xml:space="preserve">, local civic and business organizations implementing intermediary services for </w:t>
      </w:r>
      <w:r w:rsidR="00A41F7E">
        <w:rPr>
          <w:rFonts w:ascii="Arial" w:hAnsi="Arial" w:cs="Arial"/>
          <w:sz w:val="20"/>
          <w:szCs w:val="20"/>
          <w:lang w:val="en-US"/>
        </w:rPr>
        <w:t xml:space="preserve">career guidance and </w:t>
      </w:r>
      <w:r w:rsidRPr="000B0FA9">
        <w:rPr>
          <w:rFonts w:ascii="Arial" w:hAnsi="Arial" w:cs="Arial"/>
          <w:sz w:val="20"/>
          <w:szCs w:val="20"/>
          <w:lang w:val="ka-GE"/>
        </w:rPr>
        <w:t>employment</w:t>
      </w:r>
      <w:r w:rsidR="00A41F7E">
        <w:rPr>
          <w:rFonts w:ascii="Arial" w:hAnsi="Arial" w:cs="Arial"/>
          <w:sz w:val="20"/>
          <w:szCs w:val="20"/>
          <w:lang w:val="en-US"/>
        </w:rPr>
        <w:t xml:space="preserve"> support</w:t>
      </w:r>
      <w:r w:rsidRPr="000B0FA9">
        <w:rPr>
          <w:rFonts w:ascii="Arial" w:hAnsi="Arial" w:cs="Arial"/>
          <w:sz w:val="20"/>
          <w:szCs w:val="20"/>
          <w:lang w:val="ka-GE"/>
        </w:rPr>
        <w:t xml:space="preserve">. This type of support will </w:t>
      </w:r>
      <w:r w:rsidR="00A41F7E">
        <w:rPr>
          <w:rFonts w:ascii="Arial" w:hAnsi="Arial" w:cs="Arial"/>
          <w:sz w:val="20"/>
          <w:szCs w:val="20"/>
          <w:lang w:val="en-US"/>
        </w:rPr>
        <w:t xml:space="preserve">enable </w:t>
      </w:r>
      <w:r w:rsidRPr="000B0FA9">
        <w:rPr>
          <w:rFonts w:ascii="Arial" w:hAnsi="Arial" w:cs="Arial"/>
          <w:sz w:val="20"/>
          <w:szCs w:val="20"/>
          <w:lang w:val="ka-GE"/>
        </w:rPr>
        <w:t xml:space="preserve">them </w:t>
      </w:r>
      <w:r w:rsidRPr="000B0FA9">
        <w:rPr>
          <w:rFonts w:ascii="Arial" w:hAnsi="Arial" w:cs="Arial"/>
          <w:sz w:val="20"/>
          <w:szCs w:val="20"/>
          <w:lang w:val="en-US"/>
        </w:rPr>
        <w:t xml:space="preserve">to </w:t>
      </w:r>
      <w:r w:rsidRPr="000B0FA9">
        <w:rPr>
          <w:rFonts w:ascii="Arial" w:hAnsi="Arial" w:cs="Arial"/>
          <w:sz w:val="20"/>
          <w:szCs w:val="20"/>
          <w:lang w:val="ka-GE"/>
        </w:rPr>
        <w:t xml:space="preserve">provide </w:t>
      </w:r>
      <w:r w:rsidR="00A41F7E">
        <w:rPr>
          <w:rFonts w:ascii="Arial" w:hAnsi="Arial" w:cs="Arial"/>
          <w:sz w:val="20"/>
          <w:szCs w:val="20"/>
          <w:lang w:val="en-US"/>
        </w:rPr>
        <w:t xml:space="preserve">high quality </w:t>
      </w:r>
      <w:r w:rsidRPr="000B0FA9">
        <w:rPr>
          <w:rFonts w:ascii="Arial" w:hAnsi="Arial" w:cs="Arial"/>
          <w:sz w:val="20"/>
          <w:szCs w:val="20"/>
          <w:lang w:val="ka-GE"/>
        </w:rPr>
        <w:t>intermediary services,</w:t>
      </w:r>
      <w:r w:rsidR="00A41F7E">
        <w:rPr>
          <w:rFonts w:ascii="Arial" w:hAnsi="Arial" w:cs="Arial"/>
          <w:sz w:val="20"/>
          <w:szCs w:val="20"/>
          <w:lang w:val="en-US"/>
        </w:rPr>
        <w:t xml:space="preserve"> such as</w:t>
      </w:r>
      <w:r w:rsidRPr="000B0FA9">
        <w:rPr>
          <w:rFonts w:ascii="Arial" w:hAnsi="Arial" w:cs="Arial"/>
          <w:sz w:val="20"/>
          <w:szCs w:val="20"/>
          <w:lang w:val="ka-GE"/>
        </w:rPr>
        <w:t xml:space="preserve"> professional orientation</w:t>
      </w:r>
      <w:r w:rsidR="00A41F7E">
        <w:rPr>
          <w:rFonts w:ascii="Arial" w:hAnsi="Arial" w:cs="Arial"/>
          <w:sz w:val="20"/>
          <w:szCs w:val="20"/>
          <w:lang w:val="en-US"/>
        </w:rPr>
        <w:t xml:space="preserve"> consultation</w:t>
      </w:r>
      <w:r w:rsidRPr="000B0FA9">
        <w:rPr>
          <w:rFonts w:ascii="Arial" w:hAnsi="Arial" w:cs="Arial"/>
          <w:sz w:val="20"/>
          <w:szCs w:val="20"/>
          <w:lang w:val="ka-GE"/>
        </w:rPr>
        <w:t xml:space="preserve">, </w:t>
      </w:r>
      <w:r w:rsidR="00A41F7E">
        <w:rPr>
          <w:rFonts w:ascii="Arial" w:hAnsi="Arial" w:cs="Arial"/>
          <w:sz w:val="20"/>
          <w:szCs w:val="20"/>
          <w:lang w:val="en-US"/>
        </w:rPr>
        <w:t xml:space="preserve">assessment </w:t>
      </w:r>
      <w:r w:rsidRPr="000B0FA9">
        <w:rPr>
          <w:rFonts w:ascii="Arial" w:hAnsi="Arial" w:cs="Arial"/>
          <w:sz w:val="20"/>
          <w:szCs w:val="20"/>
          <w:lang w:val="ka-GE"/>
        </w:rPr>
        <w:t xml:space="preserve">of employment opportunities for job seekers, job search, individual </w:t>
      </w:r>
      <w:r w:rsidR="00A41F7E">
        <w:rPr>
          <w:rFonts w:ascii="Arial" w:hAnsi="Arial" w:cs="Arial"/>
          <w:sz w:val="20"/>
          <w:szCs w:val="20"/>
          <w:lang w:val="en-US"/>
        </w:rPr>
        <w:t>education and employment</w:t>
      </w:r>
      <w:r w:rsidR="00A41F7E" w:rsidRPr="000B0FA9">
        <w:rPr>
          <w:rFonts w:ascii="Arial" w:hAnsi="Arial" w:cs="Arial"/>
          <w:sz w:val="20"/>
          <w:szCs w:val="20"/>
          <w:lang w:val="ka-GE"/>
        </w:rPr>
        <w:t xml:space="preserve"> </w:t>
      </w:r>
      <w:r w:rsidRPr="000B0FA9">
        <w:rPr>
          <w:rFonts w:ascii="Arial" w:hAnsi="Arial" w:cs="Arial"/>
          <w:sz w:val="20"/>
          <w:szCs w:val="20"/>
          <w:lang w:val="ka-GE"/>
        </w:rPr>
        <w:t>plan</w:t>
      </w:r>
      <w:r w:rsidR="00A41F7E">
        <w:rPr>
          <w:rFonts w:ascii="Arial" w:hAnsi="Arial" w:cs="Arial"/>
          <w:sz w:val="20"/>
          <w:szCs w:val="20"/>
          <w:lang w:val="en-US"/>
        </w:rPr>
        <w:t xml:space="preserve"> development and other</w:t>
      </w:r>
      <w:r w:rsidR="00797CF0">
        <w:rPr>
          <w:rFonts w:ascii="Arial" w:hAnsi="Arial" w:cs="Arial"/>
          <w:sz w:val="20"/>
          <w:szCs w:val="20"/>
          <w:lang w:val="en-US"/>
        </w:rPr>
        <w:t>s</w:t>
      </w:r>
      <w:r w:rsidRPr="000B0FA9">
        <w:rPr>
          <w:rFonts w:ascii="Arial" w:hAnsi="Arial" w:cs="Arial"/>
          <w:sz w:val="20"/>
          <w:szCs w:val="20"/>
          <w:lang w:val="ka-GE"/>
        </w:rPr>
        <w:t>.</w:t>
      </w:r>
    </w:p>
    <w:p w14:paraId="331DB35D" w14:textId="183495E1" w:rsidR="000B0FA9" w:rsidRPr="000B0FA9" w:rsidRDefault="000B0FA9" w:rsidP="000B0FA9">
      <w:pPr>
        <w:pStyle w:val="ListParagraph"/>
        <w:numPr>
          <w:ilvl w:val="0"/>
          <w:numId w:val="41"/>
        </w:numPr>
        <w:ind w:left="192" w:hanging="192"/>
        <w:contextualSpacing/>
        <w:jc w:val="both"/>
        <w:rPr>
          <w:rFonts w:ascii="Arial" w:hAnsi="Arial" w:cs="Arial"/>
          <w:b/>
          <w:sz w:val="20"/>
          <w:szCs w:val="20"/>
        </w:rPr>
      </w:pPr>
      <w:r w:rsidRPr="000B0FA9">
        <w:rPr>
          <w:rFonts w:ascii="Arial" w:hAnsi="Arial" w:cs="Arial"/>
          <w:b/>
          <w:color w:val="000000"/>
          <w:sz w:val="20"/>
          <w:szCs w:val="20"/>
        </w:rPr>
        <w:t>State and non-state VET providers</w:t>
      </w:r>
      <w:r w:rsidRPr="000B0FA9">
        <w:rPr>
          <w:rFonts w:ascii="Arial" w:hAnsi="Arial" w:cs="Arial"/>
          <w:b/>
          <w:color w:val="000000"/>
          <w:sz w:val="20"/>
          <w:szCs w:val="20"/>
          <w:lang w:val="ka-GE"/>
        </w:rPr>
        <w:t xml:space="preserve"> – </w:t>
      </w:r>
      <w:r w:rsidRPr="000B0FA9">
        <w:rPr>
          <w:rFonts w:ascii="Arial" w:hAnsi="Arial" w:cs="Arial"/>
          <w:sz w:val="20"/>
          <w:szCs w:val="20"/>
        </w:rPr>
        <w:t>The project will select at least</w:t>
      </w:r>
      <w:r w:rsidR="00797CF0">
        <w:rPr>
          <w:rFonts w:ascii="Arial" w:hAnsi="Arial" w:cs="Arial"/>
          <w:sz w:val="20"/>
          <w:szCs w:val="20"/>
        </w:rPr>
        <w:t xml:space="preserve"> eight</w:t>
      </w:r>
      <w:r w:rsidRPr="000B0FA9">
        <w:rPr>
          <w:rFonts w:ascii="Arial" w:hAnsi="Arial" w:cs="Arial"/>
          <w:sz w:val="20"/>
          <w:szCs w:val="20"/>
        </w:rPr>
        <w:t xml:space="preserve"> private and/or public </w:t>
      </w:r>
      <w:r w:rsidR="00A41F7E">
        <w:rPr>
          <w:rFonts w:ascii="Arial" w:hAnsi="Arial" w:cs="Arial"/>
          <w:sz w:val="20"/>
          <w:szCs w:val="20"/>
        </w:rPr>
        <w:t>VET</w:t>
      </w:r>
      <w:r w:rsidRPr="000B0FA9">
        <w:rPr>
          <w:rFonts w:ascii="Arial" w:hAnsi="Arial" w:cs="Arial"/>
          <w:sz w:val="20"/>
          <w:szCs w:val="20"/>
        </w:rPr>
        <w:t xml:space="preserve"> service providers operating in the target regions. They will actively participate in </w:t>
      </w:r>
      <w:r w:rsidR="00797CF0">
        <w:rPr>
          <w:rFonts w:ascii="Arial" w:hAnsi="Arial" w:cs="Arial"/>
          <w:sz w:val="20"/>
          <w:szCs w:val="20"/>
        </w:rPr>
        <w:t xml:space="preserve">the creation of </w:t>
      </w:r>
      <w:r w:rsidRPr="000B0FA9">
        <w:rPr>
          <w:rFonts w:ascii="Arial" w:hAnsi="Arial" w:cs="Arial"/>
          <w:sz w:val="20"/>
          <w:szCs w:val="20"/>
        </w:rPr>
        <w:t>demand</w:t>
      </w:r>
      <w:r w:rsidR="00797CF0">
        <w:rPr>
          <w:rFonts w:ascii="Arial" w:hAnsi="Arial" w:cs="Arial"/>
          <w:sz w:val="20"/>
          <w:szCs w:val="20"/>
        </w:rPr>
        <w:t>-</w:t>
      </w:r>
      <w:r w:rsidRPr="000B0FA9">
        <w:rPr>
          <w:rFonts w:ascii="Arial" w:hAnsi="Arial" w:cs="Arial"/>
          <w:sz w:val="20"/>
          <w:szCs w:val="20"/>
        </w:rPr>
        <w:t>driven educational module</w:t>
      </w:r>
      <w:r w:rsidR="00797CF0">
        <w:rPr>
          <w:rFonts w:ascii="Arial" w:hAnsi="Arial" w:cs="Arial"/>
          <w:sz w:val="20"/>
          <w:szCs w:val="20"/>
        </w:rPr>
        <w:t xml:space="preserve">s </w:t>
      </w:r>
      <w:r w:rsidRPr="000B0FA9">
        <w:rPr>
          <w:rFonts w:ascii="Arial" w:hAnsi="Arial" w:cs="Arial"/>
          <w:sz w:val="20"/>
          <w:szCs w:val="20"/>
        </w:rPr>
        <w:t xml:space="preserve">and will be supported in terms of staff training, </w:t>
      </w:r>
      <w:r w:rsidR="008017BD">
        <w:rPr>
          <w:rFonts w:ascii="Arial" w:hAnsi="Arial" w:cs="Arial"/>
          <w:sz w:val="20"/>
          <w:szCs w:val="20"/>
        </w:rPr>
        <w:t>learning resources a</w:t>
      </w:r>
      <w:r w:rsidR="009B1DE1">
        <w:rPr>
          <w:rFonts w:ascii="Arial" w:hAnsi="Arial" w:cs="Arial"/>
          <w:sz w:val="20"/>
          <w:szCs w:val="20"/>
        </w:rPr>
        <w:t>n</w:t>
      </w:r>
      <w:r w:rsidR="008017BD">
        <w:rPr>
          <w:rFonts w:ascii="Arial" w:hAnsi="Arial" w:cs="Arial"/>
          <w:sz w:val="20"/>
          <w:szCs w:val="20"/>
        </w:rPr>
        <w:t xml:space="preserve">d </w:t>
      </w:r>
      <w:r w:rsidR="00EB6CBE" w:rsidRPr="00EB6CBE">
        <w:rPr>
          <w:rFonts w:ascii="Arial" w:hAnsi="Arial" w:cs="Arial"/>
          <w:sz w:val="20"/>
          <w:szCs w:val="20"/>
        </w:rPr>
        <w:t xml:space="preserve">upgrading </w:t>
      </w:r>
      <w:r w:rsidRPr="000B0FA9">
        <w:rPr>
          <w:rFonts w:ascii="Arial" w:hAnsi="Arial" w:cs="Arial"/>
          <w:sz w:val="20"/>
          <w:szCs w:val="20"/>
        </w:rPr>
        <w:t>training materials. Also</w:t>
      </w:r>
      <w:r w:rsidR="00EB6CBE">
        <w:rPr>
          <w:rFonts w:ascii="Arial" w:hAnsi="Arial" w:cs="Arial"/>
          <w:sz w:val="20"/>
          <w:szCs w:val="20"/>
        </w:rPr>
        <w:t>,</w:t>
      </w:r>
      <w:r w:rsidRPr="000B0FA9">
        <w:rPr>
          <w:rFonts w:ascii="Arial" w:hAnsi="Arial" w:cs="Arial"/>
          <w:sz w:val="20"/>
          <w:szCs w:val="20"/>
        </w:rPr>
        <w:t xml:space="preserve"> the involvement of social partners, employers, </w:t>
      </w:r>
      <w:r w:rsidR="00A41F7E">
        <w:rPr>
          <w:rFonts w:ascii="Arial" w:hAnsi="Arial" w:cs="Arial"/>
          <w:sz w:val="20"/>
          <w:szCs w:val="20"/>
        </w:rPr>
        <w:t>professional</w:t>
      </w:r>
      <w:r w:rsidR="00A41F7E" w:rsidRPr="000B0FA9">
        <w:rPr>
          <w:rFonts w:ascii="Arial" w:hAnsi="Arial" w:cs="Arial"/>
          <w:sz w:val="20"/>
          <w:szCs w:val="20"/>
        </w:rPr>
        <w:t xml:space="preserve"> </w:t>
      </w:r>
      <w:r w:rsidRPr="000B0FA9">
        <w:rPr>
          <w:rFonts w:ascii="Arial" w:hAnsi="Arial" w:cs="Arial"/>
          <w:sz w:val="20"/>
          <w:szCs w:val="20"/>
        </w:rPr>
        <w:t xml:space="preserve">unions, civil society </w:t>
      </w:r>
      <w:r w:rsidR="00A41F7E">
        <w:rPr>
          <w:rFonts w:ascii="Arial" w:hAnsi="Arial" w:cs="Arial"/>
          <w:sz w:val="20"/>
          <w:szCs w:val="20"/>
        </w:rPr>
        <w:t>organisations and other</w:t>
      </w:r>
      <w:r w:rsidR="00EB6CBE">
        <w:rPr>
          <w:rFonts w:ascii="Arial" w:hAnsi="Arial" w:cs="Arial"/>
          <w:sz w:val="20"/>
          <w:szCs w:val="20"/>
        </w:rPr>
        <w:t>s</w:t>
      </w:r>
      <w:r w:rsidR="00A41F7E">
        <w:rPr>
          <w:rFonts w:ascii="Arial" w:hAnsi="Arial" w:cs="Arial"/>
          <w:sz w:val="20"/>
          <w:szCs w:val="20"/>
        </w:rPr>
        <w:t xml:space="preserve"> </w:t>
      </w:r>
      <w:r w:rsidRPr="000B0FA9">
        <w:rPr>
          <w:rFonts w:ascii="Arial" w:hAnsi="Arial" w:cs="Arial"/>
          <w:sz w:val="20"/>
          <w:szCs w:val="20"/>
        </w:rPr>
        <w:t xml:space="preserve">will be supported during the process of </w:t>
      </w:r>
      <w:r w:rsidR="00A41F7E">
        <w:rPr>
          <w:rFonts w:ascii="Arial" w:hAnsi="Arial" w:cs="Arial"/>
          <w:sz w:val="20"/>
          <w:szCs w:val="20"/>
        </w:rPr>
        <w:t>vocational</w:t>
      </w:r>
      <w:r w:rsidR="00A41F7E" w:rsidRPr="000B0FA9">
        <w:rPr>
          <w:rFonts w:ascii="Arial" w:hAnsi="Arial" w:cs="Arial"/>
          <w:sz w:val="20"/>
          <w:szCs w:val="20"/>
        </w:rPr>
        <w:t xml:space="preserve"> </w:t>
      </w:r>
      <w:r w:rsidRPr="000B0FA9">
        <w:rPr>
          <w:rFonts w:ascii="Arial" w:hAnsi="Arial" w:cs="Arial"/>
          <w:sz w:val="20"/>
          <w:szCs w:val="20"/>
        </w:rPr>
        <w:t>education (decision making as well as education delivery).</w:t>
      </w:r>
      <w:r w:rsidRPr="000B0FA9">
        <w:rPr>
          <w:rFonts w:ascii="Arial" w:hAnsi="Arial" w:cs="Arial"/>
          <w:sz w:val="20"/>
          <w:szCs w:val="20"/>
          <w:lang w:val="ka-GE"/>
        </w:rPr>
        <w:t xml:space="preserve"> </w:t>
      </w:r>
    </w:p>
    <w:p w14:paraId="5CAB1A33" w14:textId="349E82E6" w:rsidR="007A644F" w:rsidRPr="00F0127B" w:rsidRDefault="000B0FA9" w:rsidP="00791DFB">
      <w:pPr>
        <w:pStyle w:val="ListParagraph"/>
        <w:numPr>
          <w:ilvl w:val="0"/>
          <w:numId w:val="41"/>
        </w:numPr>
        <w:ind w:left="192" w:hanging="192"/>
        <w:contextualSpacing/>
        <w:jc w:val="both"/>
        <w:rPr>
          <w:rFonts w:ascii="Arial" w:hAnsi="Arial" w:cs="Arial"/>
          <w:sz w:val="20"/>
          <w:szCs w:val="20"/>
        </w:rPr>
      </w:pPr>
      <w:r w:rsidRPr="000B0FA9">
        <w:rPr>
          <w:rFonts w:ascii="Arial" w:hAnsi="Arial" w:cs="Arial"/>
          <w:b/>
          <w:color w:val="000000"/>
          <w:sz w:val="20"/>
          <w:szCs w:val="20"/>
        </w:rPr>
        <w:t xml:space="preserve">Professional unions/associations </w:t>
      </w:r>
      <w:r w:rsidRPr="000B0FA9">
        <w:rPr>
          <w:rFonts w:ascii="Arial" w:hAnsi="Arial" w:cs="Arial"/>
          <w:b/>
          <w:color w:val="000000"/>
          <w:sz w:val="20"/>
          <w:szCs w:val="20"/>
          <w:lang w:val="ka-GE"/>
        </w:rPr>
        <w:t>–</w:t>
      </w:r>
      <w:r w:rsidR="00EB6CBE">
        <w:rPr>
          <w:rFonts w:ascii="Arial" w:hAnsi="Arial" w:cs="Arial"/>
          <w:b/>
          <w:color w:val="000000"/>
          <w:sz w:val="20"/>
          <w:szCs w:val="20"/>
          <w:lang w:val="en-US"/>
        </w:rPr>
        <w:t xml:space="preserve"> </w:t>
      </w:r>
      <w:r w:rsidR="00EB6CBE">
        <w:rPr>
          <w:rFonts w:ascii="Arial" w:hAnsi="Arial" w:cs="Arial"/>
          <w:sz w:val="20"/>
          <w:szCs w:val="20"/>
        </w:rPr>
        <w:t>P</w:t>
      </w:r>
      <w:r w:rsidRPr="000B0FA9">
        <w:rPr>
          <w:rFonts w:ascii="Arial" w:hAnsi="Arial" w:cs="Arial"/>
          <w:sz w:val="20"/>
          <w:szCs w:val="20"/>
        </w:rPr>
        <w:t xml:space="preserve">rofessional unions and associations operating in the target region will be an important pillar of the project in terms of addressing the needs of target groups, developing and implementing active labour market measures, strategies, VET popularisation, </w:t>
      </w:r>
      <w:r w:rsidR="00EB6CBE">
        <w:rPr>
          <w:rFonts w:ascii="Arial" w:hAnsi="Arial" w:cs="Arial"/>
          <w:sz w:val="20"/>
          <w:szCs w:val="20"/>
        </w:rPr>
        <w:t xml:space="preserve">and the </w:t>
      </w:r>
      <w:r w:rsidRPr="000B0FA9">
        <w:rPr>
          <w:rFonts w:ascii="Arial" w:hAnsi="Arial" w:cs="Arial"/>
          <w:sz w:val="20"/>
          <w:szCs w:val="20"/>
        </w:rPr>
        <w:t xml:space="preserve">protection and implementation of rights </w:t>
      </w:r>
      <w:r w:rsidR="00EB6CBE">
        <w:rPr>
          <w:rFonts w:ascii="Arial" w:hAnsi="Arial" w:cs="Arial"/>
          <w:sz w:val="20"/>
          <w:szCs w:val="20"/>
        </w:rPr>
        <w:t>for</w:t>
      </w:r>
      <w:r w:rsidR="00EB6CBE" w:rsidRPr="000B0FA9">
        <w:rPr>
          <w:rFonts w:ascii="Arial" w:hAnsi="Arial" w:cs="Arial"/>
          <w:sz w:val="20"/>
          <w:szCs w:val="20"/>
        </w:rPr>
        <w:t xml:space="preserve"> </w:t>
      </w:r>
      <w:r w:rsidRPr="000B0FA9">
        <w:rPr>
          <w:rFonts w:ascii="Arial" w:hAnsi="Arial" w:cs="Arial"/>
          <w:sz w:val="20"/>
          <w:szCs w:val="20"/>
        </w:rPr>
        <w:t>employees.</w:t>
      </w:r>
      <w:r w:rsidRPr="000B0FA9">
        <w:rPr>
          <w:rFonts w:ascii="Arial" w:hAnsi="Arial" w:cs="Arial"/>
          <w:sz w:val="20"/>
          <w:szCs w:val="20"/>
          <w:lang w:val="en-US"/>
        </w:rPr>
        <w:t xml:space="preserve"> </w:t>
      </w:r>
      <w:r w:rsidR="007A644F">
        <w:rPr>
          <w:rFonts w:ascii="Arial" w:hAnsi="Arial" w:cs="Arial"/>
          <w:sz w:val="20"/>
          <w:szCs w:val="20"/>
          <w:lang w:val="en-US"/>
        </w:rPr>
        <w:t>C</w:t>
      </w:r>
      <w:r w:rsidRPr="00791DFB">
        <w:rPr>
          <w:rFonts w:ascii="Arial" w:hAnsi="Arial" w:cs="Arial"/>
          <w:sz w:val="20"/>
          <w:szCs w:val="20"/>
          <w:lang w:val="en-US"/>
        </w:rPr>
        <w:t>o</w:t>
      </w:r>
      <w:r w:rsidR="007A644F">
        <w:rPr>
          <w:rFonts w:ascii="Arial" w:hAnsi="Arial" w:cs="Arial"/>
          <w:sz w:val="20"/>
          <w:szCs w:val="20"/>
          <w:lang w:val="en-US"/>
        </w:rPr>
        <w:t>operation between these groups and other project stakeholders will be encouraged</w:t>
      </w:r>
      <w:r w:rsidR="00EB6CBE">
        <w:rPr>
          <w:rFonts w:ascii="Arial" w:hAnsi="Arial" w:cs="Arial"/>
          <w:sz w:val="20"/>
          <w:szCs w:val="20"/>
          <w:lang w:val="en-US"/>
        </w:rPr>
        <w:t xml:space="preserve"> in order</w:t>
      </w:r>
      <w:r w:rsidR="007A644F">
        <w:rPr>
          <w:rFonts w:ascii="Arial" w:hAnsi="Arial" w:cs="Arial"/>
          <w:sz w:val="20"/>
          <w:szCs w:val="20"/>
          <w:lang w:val="en-US"/>
        </w:rPr>
        <w:t xml:space="preserve"> to advocate </w:t>
      </w:r>
      <w:r w:rsidR="00EB6CBE">
        <w:rPr>
          <w:rFonts w:ascii="Arial" w:hAnsi="Arial" w:cs="Arial"/>
          <w:sz w:val="20"/>
          <w:szCs w:val="20"/>
          <w:lang w:val="en-US"/>
        </w:rPr>
        <w:t xml:space="preserve">for </w:t>
      </w:r>
      <w:r w:rsidR="007A644F">
        <w:rPr>
          <w:rFonts w:ascii="Arial" w:hAnsi="Arial" w:cs="Arial"/>
          <w:sz w:val="20"/>
          <w:szCs w:val="20"/>
          <w:lang w:val="en-US"/>
        </w:rPr>
        <w:t>policy implementation, mon</w:t>
      </w:r>
      <w:r w:rsidR="007A644F" w:rsidRPr="00F0127B">
        <w:rPr>
          <w:rFonts w:ascii="Arial" w:hAnsi="Arial" w:cs="Arial"/>
          <w:sz w:val="20"/>
          <w:szCs w:val="20"/>
          <w:lang w:val="en-US"/>
        </w:rPr>
        <w:t xml:space="preserve">itoring and further development </w:t>
      </w:r>
      <w:r w:rsidRPr="00F0127B">
        <w:rPr>
          <w:rFonts w:ascii="Arial" w:hAnsi="Arial" w:cs="Arial"/>
          <w:sz w:val="20"/>
          <w:szCs w:val="20"/>
        </w:rPr>
        <w:t>with a special focus on youth and vulnerable/disadvantaged groups</w:t>
      </w:r>
      <w:r w:rsidR="00EB6CBE">
        <w:rPr>
          <w:rFonts w:ascii="Arial" w:hAnsi="Arial" w:cs="Arial"/>
          <w:sz w:val="20"/>
          <w:szCs w:val="20"/>
        </w:rPr>
        <w:t>.</w:t>
      </w:r>
    </w:p>
    <w:p w14:paraId="5EBCABE7" w14:textId="35581026" w:rsidR="000B0FA9" w:rsidRPr="00541D22" w:rsidRDefault="000B0FA9" w:rsidP="000B0FA9">
      <w:pPr>
        <w:pStyle w:val="ListParagraph"/>
        <w:numPr>
          <w:ilvl w:val="0"/>
          <w:numId w:val="41"/>
        </w:numPr>
        <w:ind w:left="180" w:hanging="180"/>
        <w:contextualSpacing/>
        <w:jc w:val="both"/>
        <w:rPr>
          <w:rFonts w:ascii="Arial" w:hAnsi="Arial" w:cs="Arial"/>
          <w:b/>
          <w:sz w:val="20"/>
          <w:szCs w:val="20"/>
        </w:rPr>
      </w:pPr>
      <w:r w:rsidRPr="000B0FA9">
        <w:rPr>
          <w:rFonts w:ascii="Arial" w:hAnsi="Arial" w:cs="Arial"/>
          <w:b/>
          <w:color w:val="000000"/>
          <w:sz w:val="20"/>
          <w:szCs w:val="20"/>
        </w:rPr>
        <w:t>Business/employe</w:t>
      </w:r>
      <w:r w:rsidRPr="000B0FA9">
        <w:rPr>
          <w:rFonts w:ascii="Arial" w:hAnsi="Arial" w:cs="Arial"/>
          <w:b/>
          <w:sz w:val="20"/>
          <w:szCs w:val="20"/>
        </w:rPr>
        <w:t xml:space="preserve">rs, business associations - </w:t>
      </w:r>
      <w:r w:rsidRPr="000B0FA9">
        <w:rPr>
          <w:rFonts w:ascii="Arial" w:hAnsi="Arial" w:cs="Arial"/>
          <w:sz w:val="20"/>
          <w:szCs w:val="20"/>
        </w:rPr>
        <w:t xml:space="preserve">Employers are one of the participants in the four-stakeholder equity model, which </w:t>
      </w:r>
      <w:r w:rsidR="00EB6CBE">
        <w:rPr>
          <w:rFonts w:ascii="Arial" w:hAnsi="Arial" w:cs="Arial"/>
          <w:sz w:val="20"/>
          <w:szCs w:val="20"/>
        </w:rPr>
        <w:t>play</w:t>
      </w:r>
      <w:r w:rsidR="00EB6CBE" w:rsidRPr="000B0FA9">
        <w:rPr>
          <w:rFonts w:ascii="Arial" w:hAnsi="Arial" w:cs="Arial"/>
          <w:sz w:val="20"/>
          <w:szCs w:val="20"/>
        </w:rPr>
        <w:t xml:space="preserve"> </w:t>
      </w:r>
      <w:r w:rsidRPr="000B0FA9">
        <w:rPr>
          <w:rFonts w:ascii="Arial" w:hAnsi="Arial" w:cs="Arial"/>
          <w:sz w:val="20"/>
          <w:szCs w:val="20"/>
        </w:rPr>
        <w:t xml:space="preserve">an important role </w:t>
      </w:r>
      <w:r w:rsidRPr="00541D22">
        <w:rPr>
          <w:rFonts w:ascii="Arial" w:hAnsi="Arial" w:cs="Arial"/>
          <w:sz w:val="20"/>
          <w:szCs w:val="20"/>
        </w:rPr>
        <w:t xml:space="preserve">in providing project-trained people with job opportunities, on-the-job training and internship programs. Profiled business associations, such as professional unions, </w:t>
      </w:r>
      <w:r w:rsidRPr="00541D22">
        <w:rPr>
          <w:rFonts w:ascii="Arial" w:hAnsi="Arial" w:cs="Arial"/>
          <w:color w:val="000000"/>
          <w:sz w:val="20"/>
          <w:szCs w:val="20"/>
        </w:rPr>
        <w:t>maritime and tourist companies and</w:t>
      </w:r>
      <w:r w:rsidRPr="00541D22">
        <w:rPr>
          <w:rFonts w:ascii="Arial" w:hAnsi="Arial" w:cs="Arial"/>
          <w:sz w:val="20"/>
          <w:szCs w:val="20"/>
        </w:rPr>
        <w:t xml:space="preserve"> </w:t>
      </w:r>
      <w:r w:rsidR="00541D22" w:rsidRPr="00541D22">
        <w:rPr>
          <w:rFonts w:ascii="Arial" w:hAnsi="Arial" w:cs="Arial"/>
          <w:color w:val="000000"/>
          <w:sz w:val="20"/>
          <w:szCs w:val="20"/>
        </w:rPr>
        <w:t>T</w:t>
      </w:r>
      <w:r w:rsidR="00541D22" w:rsidRPr="00541D22">
        <w:rPr>
          <w:rFonts w:ascii="Arial" w:hAnsi="Arial" w:cs="Arial"/>
          <w:color w:val="000000"/>
          <w:sz w:val="20"/>
          <w:szCs w:val="20"/>
        </w:rPr>
        <w:t xml:space="preserve">ourism </w:t>
      </w:r>
      <w:r w:rsidRPr="00541D22">
        <w:rPr>
          <w:rFonts w:ascii="Arial" w:hAnsi="Arial" w:cs="Arial"/>
          <w:color w:val="000000"/>
          <w:sz w:val="20"/>
          <w:szCs w:val="20"/>
        </w:rPr>
        <w:t xml:space="preserve">Agency, </w:t>
      </w:r>
      <w:r w:rsidR="00EB6CBE" w:rsidRPr="00541D22">
        <w:rPr>
          <w:rFonts w:ascii="Arial" w:hAnsi="Arial" w:cs="Arial"/>
          <w:color w:val="000000"/>
          <w:sz w:val="20"/>
          <w:szCs w:val="20"/>
        </w:rPr>
        <w:t xml:space="preserve">the </w:t>
      </w:r>
      <w:r w:rsidRPr="00541D22">
        <w:rPr>
          <w:rFonts w:ascii="Arial" w:hAnsi="Arial" w:cs="Arial"/>
          <w:color w:val="000000"/>
          <w:sz w:val="20"/>
          <w:szCs w:val="20"/>
        </w:rPr>
        <w:t>Maritime Transport Agency</w:t>
      </w:r>
      <w:r w:rsidRPr="00541D22">
        <w:rPr>
          <w:rFonts w:ascii="Arial" w:hAnsi="Arial" w:cs="Arial"/>
          <w:sz w:val="20"/>
          <w:szCs w:val="20"/>
        </w:rPr>
        <w:t xml:space="preserve"> and others will contribute to the development of business cooperation.</w:t>
      </w:r>
    </w:p>
    <w:p w14:paraId="0D8529BA" w14:textId="6D5884FE" w:rsidR="00B11A09" w:rsidRPr="00541D22" w:rsidRDefault="00B11A09" w:rsidP="00A41F7E">
      <w:pPr>
        <w:jc w:val="both"/>
        <w:rPr>
          <w:rFonts w:ascii="Arial" w:hAnsi="Arial" w:cs="Arial"/>
          <w:sz w:val="8"/>
          <w:szCs w:val="8"/>
          <w:u w:val="single"/>
        </w:rPr>
      </w:pPr>
    </w:p>
    <w:p w14:paraId="460B9288" w14:textId="76C7989E" w:rsidR="000B0FA9" w:rsidRPr="00541D22" w:rsidRDefault="000B0FA9" w:rsidP="00B11A09">
      <w:pPr>
        <w:jc w:val="both"/>
        <w:rPr>
          <w:rFonts w:asciiTheme="minorHAnsi" w:hAnsiTheme="minorHAnsi" w:cs="Arial"/>
          <w:sz w:val="20"/>
          <w:szCs w:val="20"/>
          <w:lang w:val="ka-GE"/>
        </w:rPr>
      </w:pPr>
      <w:r w:rsidRPr="00541D22">
        <w:rPr>
          <w:rFonts w:ascii="Arial" w:hAnsi="Arial" w:cs="Arial"/>
          <w:sz w:val="20"/>
          <w:szCs w:val="20"/>
          <w:u w:val="single"/>
        </w:rPr>
        <w:t>Participatory process:</w:t>
      </w:r>
      <w:r w:rsidRPr="00541D22">
        <w:rPr>
          <w:rFonts w:ascii="Arial" w:hAnsi="Arial" w:cs="Arial"/>
          <w:sz w:val="20"/>
          <w:szCs w:val="20"/>
        </w:rPr>
        <w:t xml:space="preserve"> The interventions proposed under this action are heavily informed by constant need</w:t>
      </w:r>
      <w:r w:rsidR="005437F6" w:rsidRPr="00541D22">
        <w:rPr>
          <w:rFonts w:ascii="Arial" w:hAnsi="Arial" w:cs="Arial"/>
          <w:sz w:val="20"/>
          <w:szCs w:val="20"/>
        </w:rPr>
        <w:t>s</w:t>
      </w:r>
      <w:r w:rsidRPr="00541D22">
        <w:rPr>
          <w:rFonts w:ascii="Arial" w:hAnsi="Arial" w:cs="Arial"/>
          <w:sz w:val="20"/>
          <w:szCs w:val="20"/>
        </w:rPr>
        <w:t xml:space="preserve"> assessments of the target groups and consultations undertaken by EDEC and its two partners. The action will continue </w:t>
      </w:r>
      <w:r w:rsidR="007A644F" w:rsidRPr="00541D22">
        <w:rPr>
          <w:rFonts w:ascii="Arial" w:hAnsi="Arial" w:cs="Arial"/>
          <w:sz w:val="20"/>
          <w:szCs w:val="20"/>
        </w:rPr>
        <w:t xml:space="preserve">to </w:t>
      </w:r>
      <w:r w:rsidRPr="00541D22">
        <w:rPr>
          <w:rFonts w:ascii="Arial" w:hAnsi="Arial" w:cs="Arial"/>
          <w:sz w:val="20"/>
          <w:szCs w:val="20"/>
        </w:rPr>
        <w:t>employ different forms of participation and regularly consult with the target group</w:t>
      </w:r>
      <w:r w:rsidR="007A644F" w:rsidRPr="00541D22">
        <w:rPr>
          <w:rFonts w:ascii="Arial" w:hAnsi="Arial" w:cs="Arial"/>
          <w:sz w:val="20"/>
          <w:szCs w:val="20"/>
        </w:rPr>
        <w:t>s</w:t>
      </w:r>
      <w:r w:rsidRPr="00541D22">
        <w:rPr>
          <w:rFonts w:ascii="Arial" w:hAnsi="Arial" w:cs="Arial"/>
          <w:sz w:val="20"/>
          <w:szCs w:val="20"/>
        </w:rPr>
        <w:t xml:space="preserve">. During implementation of the project, full engagement of target groups will be ensured </w:t>
      </w:r>
      <w:r w:rsidR="005437F6" w:rsidRPr="00541D22">
        <w:rPr>
          <w:rFonts w:ascii="Arial" w:hAnsi="Arial" w:cs="Arial"/>
          <w:sz w:val="20"/>
          <w:szCs w:val="20"/>
        </w:rPr>
        <w:t xml:space="preserve">and </w:t>
      </w:r>
      <w:r w:rsidRPr="00541D22">
        <w:rPr>
          <w:rFonts w:ascii="Arial" w:hAnsi="Arial" w:cs="Arial"/>
          <w:sz w:val="20"/>
          <w:szCs w:val="20"/>
        </w:rPr>
        <w:t>also coordination and col</w:t>
      </w:r>
      <w:r w:rsidR="00577C5D" w:rsidRPr="00541D22">
        <w:rPr>
          <w:rFonts w:ascii="Arial" w:hAnsi="Arial" w:cs="Arial"/>
          <w:sz w:val="20"/>
          <w:szCs w:val="20"/>
        </w:rPr>
        <w:t>labor</w:t>
      </w:r>
      <w:r w:rsidRPr="00541D22">
        <w:rPr>
          <w:rFonts w:ascii="Arial" w:hAnsi="Arial" w:cs="Arial"/>
          <w:sz w:val="20"/>
          <w:szCs w:val="20"/>
        </w:rPr>
        <w:t xml:space="preserve">ation between stakeholders, the project target groups and the beneficiaries. </w:t>
      </w:r>
      <w:r w:rsidR="005437F6" w:rsidRPr="00541D22">
        <w:rPr>
          <w:rFonts w:ascii="Arial" w:hAnsi="Arial" w:cs="Arial"/>
          <w:sz w:val="20"/>
          <w:szCs w:val="20"/>
          <w:lang w:val="en-US"/>
        </w:rPr>
        <w:t xml:space="preserve">A </w:t>
      </w:r>
      <w:r w:rsidRPr="00541D22">
        <w:rPr>
          <w:rFonts w:ascii="Arial" w:hAnsi="Arial" w:cs="Arial"/>
          <w:sz w:val="20"/>
          <w:szCs w:val="20"/>
          <w:lang w:val="en-US"/>
        </w:rPr>
        <w:t xml:space="preserve">Project Advisory Committee will be </w:t>
      </w:r>
      <w:r w:rsidR="005437F6" w:rsidRPr="00541D22">
        <w:rPr>
          <w:rFonts w:ascii="Arial" w:hAnsi="Arial" w:cs="Arial"/>
          <w:sz w:val="20"/>
          <w:szCs w:val="20"/>
          <w:lang w:val="en-US"/>
        </w:rPr>
        <w:t>created</w:t>
      </w:r>
      <w:r w:rsidRPr="00541D22">
        <w:rPr>
          <w:rFonts w:ascii="Arial" w:hAnsi="Arial" w:cs="Arial"/>
          <w:sz w:val="20"/>
          <w:szCs w:val="20"/>
          <w:lang w:val="en-US"/>
        </w:rPr>
        <w:t xml:space="preserve">, including project implementer partners, EU, </w:t>
      </w:r>
      <w:r w:rsidR="001E4D1F" w:rsidRPr="00541D22">
        <w:rPr>
          <w:rFonts w:ascii="Arial" w:hAnsi="Arial" w:cs="Arial"/>
          <w:sz w:val="20"/>
          <w:szCs w:val="20"/>
        </w:rPr>
        <w:t>MIDPLSHA</w:t>
      </w:r>
      <w:r w:rsidRPr="00541D22">
        <w:rPr>
          <w:rFonts w:ascii="Arial" w:hAnsi="Arial" w:cs="Arial"/>
          <w:sz w:val="20"/>
          <w:szCs w:val="20"/>
          <w:lang w:val="en-US"/>
        </w:rPr>
        <w:t xml:space="preserve">, </w:t>
      </w:r>
      <w:proofErr w:type="spellStart"/>
      <w:r w:rsidRPr="00541D22">
        <w:rPr>
          <w:rFonts w:ascii="Arial" w:hAnsi="Arial" w:cs="Arial"/>
          <w:sz w:val="20"/>
          <w:szCs w:val="20"/>
          <w:lang w:val="en-US"/>
        </w:rPr>
        <w:t>MoES</w:t>
      </w:r>
      <w:r w:rsidR="001E4D1F" w:rsidRPr="00541D22">
        <w:rPr>
          <w:rFonts w:ascii="Arial" w:hAnsi="Arial" w:cs="Arial"/>
          <w:sz w:val="20"/>
          <w:szCs w:val="20"/>
          <w:lang w:val="en-US"/>
        </w:rPr>
        <w:t>CS</w:t>
      </w:r>
      <w:proofErr w:type="spellEnd"/>
      <w:r w:rsidRPr="00541D22">
        <w:rPr>
          <w:rFonts w:ascii="Arial" w:hAnsi="Arial" w:cs="Arial"/>
          <w:sz w:val="20"/>
          <w:szCs w:val="20"/>
          <w:lang w:val="en-US"/>
        </w:rPr>
        <w:t xml:space="preserve">, </w:t>
      </w:r>
      <w:r w:rsidR="005437F6" w:rsidRPr="00541D22">
        <w:rPr>
          <w:rFonts w:ascii="Arial" w:hAnsi="Arial" w:cs="Arial"/>
          <w:sz w:val="20"/>
          <w:szCs w:val="20"/>
          <w:lang w:val="en-US"/>
        </w:rPr>
        <w:t xml:space="preserve">the </w:t>
      </w:r>
      <w:r w:rsidRPr="00541D22">
        <w:rPr>
          <w:rFonts w:ascii="Arial" w:hAnsi="Arial" w:cs="Arial"/>
          <w:sz w:val="20"/>
          <w:szCs w:val="20"/>
          <w:lang w:val="en-US"/>
        </w:rPr>
        <w:t xml:space="preserve">Youth Agency, local </w:t>
      </w:r>
      <w:proofErr w:type="spellStart"/>
      <w:r w:rsidRPr="00541D22">
        <w:rPr>
          <w:rFonts w:ascii="Arial" w:hAnsi="Arial" w:cs="Arial"/>
          <w:sz w:val="20"/>
          <w:szCs w:val="20"/>
          <w:lang w:val="en-US"/>
        </w:rPr>
        <w:t>GoG</w:t>
      </w:r>
      <w:proofErr w:type="spellEnd"/>
      <w:r w:rsidRPr="00541D22">
        <w:rPr>
          <w:rFonts w:ascii="Arial" w:hAnsi="Arial" w:cs="Arial"/>
          <w:sz w:val="20"/>
          <w:szCs w:val="20"/>
          <w:lang w:val="en-US"/>
        </w:rPr>
        <w:t xml:space="preserve">, VET and </w:t>
      </w:r>
      <w:r w:rsidR="005437F6" w:rsidRPr="00541D22">
        <w:rPr>
          <w:rFonts w:ascii="Arial" w:hAnsi="Arial" w:cs="Arial"/>
          <w:sz w:val="20"/>
          <w:szCs w:val="20"/>
          <w:lang w:val="en-US"/>
        </w:rPr>
        <w:t xml:space="preserve">employer </w:t>
      </w:r>
      <w:r w:rsidRPr="00541D22">
        <w:rPr>
          <w:rFonts w:ascii="Arial" w:hAnsi="Arial" w:cs="Arial"/>
          <w:sz w:val="20"/>
          <w:szCs w:val="20"/>
          <w:lang w:val="en-US"/>
        </w:rPr>
        <w:t>service provider</w:t>
      </w:r>
      <w:r w:rsidR="005437F6" w:rsidRPr="00541D22">
        <w:rPr>
          <w:rFonts w:ascii="Arial" w:hAnsi="Arial" w:cs="Arial"/>
          <w:sz w:val="20"/>
          <w:szCs w:val="20"/>
          <w:lang w:val="en-US"/>
        </w:rPr>
        <w:t>s</w:t>
      </w:r>
      <w:r w:rsidRPr="00541D22">
        <w:rPr>
          <w:rFonts w:ascii="Arial" w:hAnsi="Arial" w:cs="Arial"/>
          <w:sz w:val="20"/>
          <w:szCs w:val="20"/>
          <w:lang w:val="en-US"/>
        </w:rPr>
        <w:t>, beneficiary</w:t>
      </w:r>
      <w:r w:rsidR="005437F6" w:rsidRPr="00541D22">
        <w:rPr>
          <w:rFonts w:ascii="Arial" w:hAnsi="Arial" w:cs="Arial"/>
          <w:sz w:val="20"/>
          <w:szCs w:val="20"/>
          <w:lang w:val="en-US"/>
        </w:rPr>
        <w:t xml:space="preserve"> representatives</w:t>
      </w:r>
      <w:r w:rsidRPr="00541D22">
        <w:rPr>
          <w:rFonts w:ascii="Arial" w:hAnsi="Arial" w:cs="Arial"/>
          <w:sz w:val="20"/>
          <w:szCs w:val="20"/>
          <w:lang w:val="en-US"/>
        </w:rPr>
        <w:t xml:space="preserve">, as well as the employer community and other relevant actors. </w:t>
      </w:r>
    </w:p>
    <w:p w14:paraId="450151FC" w14:textId="77777777" w:rsidR="000B0FA9" w:rsidRPr="00541D22" w:rsidRDefault="000B0FA9" w:rsidP="000B0FA9">
      <w:pPr>
        <w:jc w:val="both"/>
        <w:rPr>
          <w:rFonts w:ascii="Arial" w:hAnsi="Arial" w:cs="Arial"/>
          <w:i/>
          <w:sz w:val="20"/>
          <w:szCs w:val="20"/>
          <w:u w:val="single"/>
        </w:rPr>
      </w:pPr>
    </w:p>
    <w:p w14:paraId="5EB2FD92" w14:textId="77777777" w:rsidR="000B0FA9" w:rsidRPr="00541D22" w:rsidRDefault="000B0FA9" w:rsidP="00791DFB">
      <w:pPr>
        <w:pStyle w:val="pprag3"/>
        <w:numPr>
          <w:ilvl w:val="2"/>
          <w:numId w:val="31"/>
        </w:numPr>
        <w:tabs>
          <w:tab w:val="clear" w:pos="851"/>
          <w:tab w:val="clear" w:pos="1080"/>
          <w:tab w:val="clear" w:pos="1492"/>
          <w:tab w:val="clear" w:pos="2160"/>
          <w:tab w:val="left" w:pos="0"/>
        </w:tabs>
        <w:spacing w:before="0" w:after="0"/>
        <w:ind w:left="90" w:hanging="54"/>
        <w:jc w:val="both"/>
        <w:rPr>
          <w:rFonts w:ascii="Arial" w:hAnsi="Arial" w:cs="Arial"/>
          <w:sz w:val="20"/>
          <w:szCs w:val="20"/>
        </w:rPr>
      </w:pPr>
      <w:bookmarkStart w:id="162" w:name="_Toc519517742"/>
      <w:r w:rsidRPr="00541D22">
        <w:rPr>
          <w:rFonts w:ascii="Arial" w:hAnsi="Arial" w:cs="Arial"/>
          <w:sz w:val="20"/>
          <w:szCs w:val="20"/>
        </w:rPr>
        <w:t>Particular added-value elements</w:t>
      </w:r>
      <w:bookmarkEnd w:id="162"/>
      <w:r w:rsidRPr="00541D22">
        <w:rPr>
          <w:rFonts w:ascii="Arial" w:hAnsi="Arial" w:cs="Arial"/>
          <w:sz w:val="20"/>
          <w:szCs w:val="20"/>
        </w:rPr>
        <w:t xml:space="preserve"> </w:t>
      </w:r>
    </w:p>
    <w:p w14:paraId="5AB895A8" w14:textId="6236D2CB" w:rsidR="000B0FA9" w:rsidRPr="009B1DE1" w:rsidRDefault="000B0FA9" w:rsidP="009B1DE1">
      <w:pPr>
        <w:jc w:val="both"/>
        <w:rPr>
          <w:rFonts w:ascii="Arial" w:hAnsi="Arial" w:cs="Arial"/>
          <w:sz w:val="20"/>
          <w:szCs w:val="20"/>
        </w:rPr>
      </w:pPr>
      <w:r w:rsidRPr="00541D22">
        <w:rPr>
          <w:rFonts w:ascii="Arial" w:hAnsi="Arial" w:cs="Arial"/>
          <w:sz w:val="20"/>
          <w:szCs w:val="20"/>
        </w:rPr>
        <w:t>Private sector participation in skills development and matching remains weak and limited</w:t>
      </w:r>
      <w:r w:rsidRPr="000B0FA9">
        <w:rPr>
          <w:rFonts w:ascii="Arial" w:hAnsi="Arial" w:cs="Arial"/>
          <w:sz w:val="20"/>
          <w:szCs w:val="20"/>
        </w:rPr>
        <w:t xml:space="preserve"> in spite of the government's declarations and efforts to engage them more. The project will make a major contribution in terms of awareness raising, creating incentives and new modus operandi to activate </w:t>
      </w:r>
      <w:r w:rsidR="007A644F">
        <w:rPr>
          <w:rFonts w:ascii="Arial" w:hAnsi="Arial" w:cs="Arial"/>
          <w:sz w:val="20"/>
          <w:szCs w:val="20"/>
        </w:rPr>
        <w:t>PPP</w:t>
      </w:r>
      <w:r w:rsidRPr="000B0FA9">
        <w:rPr>
          <w:rFonts w:ascii="Arial" w:hAnsi="Arial" w:cs="Arial"/>
          <w:sz w:val="20"/>
          <w:szCs w:val="20"/>
        </w:rPr>
        <w:t>.</w:t>
      </w:r>
      <w:r w:rsidR="005437F6">
        <w:rPr>
          <w:rFonts w:ascii="Arial" w:hAnsi="Arial" w:cs="Arial"/>
          <w:sz w:val="20"/>
          <w:szCs w:val="20"/>
        </w:rPr>
        <w:t xml:space="preserve"> </w:t>
      </w:r>
      <w:r w:rsidRPr="000B0FA9">
        <w:rPr>
          <w:rFonts w:ascii="Arial" w:hAnsi="Arial" w:cs="Arial"/>
          <w:sz w:val="20"/>
          <w:szCs w:val="20"/>
          <w:lang w:val="en-US"/>
        </w:rPr>
        <w:t xml:space="preserve">The </w:t>
      </w:r>
      <w:r w:rsidR="007A644F">
        <w:rPr>
          <w:rFonts w:ascii="Arial" w:hAnsi="Arial" w:cs="Arial"/>
          <w:sz w:val="20"/>
          <w:szCs w:val="20"/>
          <w:lang w:val="en-US"/>
        </w:rPr>
        <w:t xml:space="preserve">employment support service </w:t>
      </w:r>
      <w:r w:rsidRPr="000B0FA9">
        <w:rPr>
          <w:rFonts w:ascii="Arial" w:hAnsi="Arial" w:cs="Arial"/>
          <w:sz w:val="20"/>
          <w:szCs w:val="20"/>
          <w:lang w:val="en-US"/>
        </w:rPr>
        <w:t xml:space="preserve">model </w:t>
      </w:r>
      <w:r w:rsidR="007A644F">
        <w:rPr>
          <w:rFonts w:ascii="Arial" w:hAnsi="Arial" w:cs="Arial"/>
          <w:sz w:val="20"/>
          <w:szCs w:val="20"/>
          <w:lang w:val="en-US"/>
        </w:rPr>
        <w:t xml:space="preserve">promoted within the framework of the project </w:t>
      </w:r>
      <w:r w:rsidRPr="000B0FA9">
        <w:rPr>
          <w:rFonts w:ascii="Arial" w:hAnsi="Arial" w:cs="Arial"/>
          <w:sz w:val="20"/>
          <w:szCs w:val="20"/>
          <w:lang w:val="en-US"/>
        </w:rPr>
        <w:t>will be shared with local and central government</w:t>
      </w:r>
      <w:r w:rsidR="007A644F">
        <w:rPr>
          <w:rFonts w:ascii="Arial" w:hAnsi="Arial" w:cs="Arial"/>
          <w:sz w:val="20"/>
          <w:szCs w:val="20"/>
          <w:lang w:val="en-US"/>
        </w:rPr>
        <w:t>s</w:t>
      </w:r>
      <w:r w:rsidRPr="000B0FA9">
        <w:rPr>
          <w:rFonts w:ascii="Arial" w:hAnsi="Arial" w:cs="Arial"/>
          <w:sz w:val="20"/>
          <w:szCs w:val="20"/>
          <w:lang w:val="en-US"/>
        </w:rPr>
        <w:t xml:space="preserve"> and civil society organizations interested in </w:t>
      </w:r>
      <w:r w:rsidR="00513CE9">
        <w:rPr>
          <w:rFonts w:ascii="Arial" w:hAnsi="Arial" w:cs="Arial"/>
          <w:sz w:val="20"/>
          <w:szCs w:val="20"/>
          <w:lang w:val="en-US"/>
        </w:rPr>
        <w:t>employment support servi</w:t>
      </w:r>
      <w:r w:rsidRPr="000B0FA9">
        <w:rPr>
          <w:rFonts w:ascii="Arial" w:hAnsi="Arial" w:cs="Arial"/>
          <w:sz w:val="20"/>
          <w:szCs w:val="20"/>
          <w:lang w:val="en-US"/>
        </w:rPr>
        <w:t>ces in order to ensure their replication in</w:t>
      </w:r>
      <w:r w:rsidR="00513CE9">
        <w:rPr>
          <w:rFonts w:ascii="Arial" w:hAnsi="Arial" w:cs="Arial"/>
          <w:sz w:val="20"/>
          <w:szCs w:val="20"/>
          <w:lang w:val="en-US"/>
        </w:rPr>
        <w:t xml:space="preserve"> other </w:t>
      </w:r>
      <w:r w:rsidRPr="000B0FA9">
        <w:rPr>
          <w:rFonts w:ascii="Arial" w:hAnsi="Arial" w:cs="Arial"/>
          <w:sz w:val="20"/>
          <w:szCs w:val="20"/>
          <w:lang w:val="en-US"/>
        </w:rPr>
        <w:t>regions and municipalities of the country.</w:t>
      </w:r>
      <w:r w:rsidRPr="000B0FA9">
        <w:rPr>
          <w:rFonts w:ascii="Arial" w:hAnsi="Arial" w:cs="Arial"/>
          <w:sz w:val="20"/>
          <w:szCs w:val="20"/>
          <w:lang w:val="ka-GE"/>
        </w:rPr>
        <w:t xml:space="preserve"> Good examples of PPP within the project, especially in</w:t>
      </w:r>
      <w:r w:rsidR="005437F6">
        <w:rPr>
          <w:rFonts w:ascii="Arial" w:hAnsi="Arial" w:cs="Arial"/>
          <w:sz w:val="20"/>
          <w:szCs w:val="20"/>
          <w:lang w:val="en-US"/>
        </w:rPr>
        <w:t xml:space="preserve"> the</w:t>
      </w:r>
      <w:r w:rsidRPr="000B0FA9">
        <w:rPr>
          <w:rFonts w:ascii="Arial" w:hAnsi="Arial" w:cs="Arial"/>
          <w:sz w:val="20"/>
          <w:szCs w:val="20"/>
          <w:lang w:val="ka-GE"/>
        </w:rPr>
        <w:t xml:space="preserve"> tourism and maritime spheres</w:t>
      </w:r>
      <w:r w:rsidR="005437F6">
        <w:rPr>
          <w:rFonts w:ascii="Arial" w:hAnsi="Arial" w:cs="Arial"/>
          <w:sz w:val="20"/>
          <w:szCs w:val="20"/>
          <w:lang w:val="en-US"/>
        </w:rPr>
        <w:t>,</w:t>
      </w:r>
      <w:r w:rsidRPr="000B0FA9">
        <w:rPr>
          <w:rFonts w:ascii="Arial" w:hAnsi="Arial" w:cs="Arial"/>
          <w:sz w:val="20"/>
          <w:szCs w:val="20"/>
          <w:lang w:val="ka-GE"/>
        </w:rPr>
        <w:t xml:space="preserve"> will be</w:t>
      </w:r>
      <w:r w:rsidR="005437F6">
        <w:rPr>
          <w:rFonts w:ascii="Arial" w:hAnsi="Arial" w:cs="Arial"/>
          <w:sz w:val="20"/>
          <w:szCs w:val="20"/>
          <w:lang w:val="en-US"/>
        </w:rPr>
        <w:t>come</w:t>
      </w:r>
      <w:r w:rsidRPr="000B0FA9">
        <w:rPr>
          <w:rFonts w:ascii="Arial" w:hAnsi="Arial" w:cs="Arial"/>
          <w:sz w:val="20"/>
          <w:szCs w:val="20"/>
          <w:lang w:val="ka-GE"/>
        </w:rPr>
        <w:t xml:space="preserve"> a basis for similar initiatives in different spheres, including infrastructural projects, job creation, introduction of innovative methods in economic development and </w:t>
      </w:r>
      <w:r w:rsidR="005437F6">
        <w:rPr>
          <w:rFonts w:ascii="Arial" w:hAnsi="Arial" w:cs="Arial"/>
          <w:sz w:val="20"/>
          <w:szCs w:val="20"/>
          <w:lang w:val="en-US"/>
        </w:rPr>
        <w:t xml:space="preserve">the </w:t>
      </w:r>
      <w:r w:rsidRPr="000B0FA9">
        <w:rPr>
          <w:rFonts w:ascii="Arial" w:hAnsi="Arial" w:cs="Arial"/>
          <w:sz w:val="20"/>
          <w:szCs w:val="20"/>
          <w:lang w:val="ka-GE"/>
        </w:rPr>
        <w:t xml:space="preserve">establishment of open and transparent principles in </w:t>
      </w:r>
      <w:r w:rsidR="00513CE9">
        <w:rPr>
          <w:rFonts w:ascii="Arial" w:hAnsi="Arial" w:cs="Arial"/>
          <w:sz w:val="20"/>
          <w:szCs w:val="20"/>
          <w:lang w:val="en-US"/>
        </w:rPr>
        <w:t xml:space="preserve">human resource </w:t>
      </w:r>
      <w:r w:rsidRPr="000B0FA9">
        <w:rPr>
          <w:rFonts w:ascii="Arial" w:hAnsi="Arial" w:cs="Arial"/>
          <w:sz w:val="20"/>
          <w:szCs w:val="20"/>
          <w:lang w:val="ka-GE"/>
        </w:rPr>
        <w:t xml:space="preserve">management. </w:t>
      </w:r>
    </w:p>
    <w:p w14:paraId="726F595E" w14:textId="514FBA4E" w:rsidR="00CE2D70" w:rsidRPr="0026231B" w:rsidRDefault="005437F6" w:rsidP="009B1DE1">
      <w:pPr>
        <w:ind w:firstLine="720"/>
        <w:jc w:val="both"/>
        <w:rPr>
          <w:rFonts w:ascii="Arial" w:hAnsi="Arial" w:cs="Arial"/>
          <w:sz w:val="20"/>
          <w:szCs w:val="20"/>
        </w:rPr>
      </w:pPr>
      <w:r>
        <w:rPr>
          <w:rFonts w:ascii="Arial" w:hAnsi="Arial" w:cs="Arial"/>
          <w:sz w:val="20"/>
          <w:szCs w:val="20"/>
        </w:rPr>
        <w:t>T</w:t>
      </w:r>
      <w:r w:rsidR="000B0FA9" w:rsidRPr="000B0FA9">
        <w:rPr>
          <w:rFonts w:ascii="Arial" w:hAnsi="Arial" w:cs="Arial"/>
          <w:sz w:val="20"/>
          <w:szCs w:val="20"/>
        </w:rPr>
        <w:t xml:space="preserve">his action will </w:t>
      </w:r>
      <w:r>
        <w:rPr>
          <w:rFonts w:ascii="Arial" w:hAnsi="Arial" w:cs="Arial"/>
          <w:sz w:val="20"/>
          <w:szCs w:val="20"/>
        </w:rPr>
        <w:t xml:space="preserve">also </w:t>
      </w:r>
      <w:r w:rsidR="000B0FA9" w:rsidRPr="000B0FA9">
        <w:rPr>
          <w:rFonts w:ascii="Arial" w:hAnsi="Arial" w:cs="Arial"/>
          <w:sz w:val="20"/>
          <w:szCs w:val="20"/>
        </w:rPr>
        <w:t xml:space="preserve">contribute to the public-private division of VET and </w:t>
      </w:r>
      <w:r>
        <w:rPr>
          <w:rFonts w:ascii="Arial" w:hAnsi="Arial" w:cs="Arial"/>
          <w:sz w:val="20"/>
          <w:szCs w:val="20"/>
        </w:rPr>
        <w:t xml:space="preserve">the </w:t>
      </w:r>
      <w:r w:rsidR="000B0FA9" w:rsidRPr="000B0FA9">
        <w:rPr>
          <w:rFonts w:ascii="Arial" w:hAnsi="Arial" w:cs="Arial"/>
          <w:sz w:val="20"/>
          <w:szCs w:val="20"/>
        </w:rPr>
        <w:t>develo</w:t>
      </w:r>
      <w:r>
        <w:rPr>
          <w:rFonts w:ascii="Arial" w:hAnsi="Arial" w:cs="Arial"/>
          <w:sz w:val="20"/>
          <w:szCs w:val="20"/>
        </w:rPr>
        <w:t>p</w:t>
      </w:r>
      <w:r w:rsidR="000B0FA9" w:rsidRPr="000B0FA9">
        <w:rPr>
          <w:rFonts w:ascii="Arial" w:hAnsi="Arial" w:cs="Arial"/>
          <w:sz w:val="20"/>
          <w:szCs w:val="20"/>
        </w:rPr>
        <w:t xml:space="preserve"> one coherent and coordinated system, with clear and complementary roles </w:t>
      </w:r>
      <w:r>
        <w:rPr>
          <w:rFonts w:ascii="Arial" w:hAnsi="Arial" w:cs="Arial"/>
          <w:sz w:val="20"/>
          <w:szCs w:val="20"/>
        </w:rPr>
        <w:t>for</w:t>
      </w:r>
      <w:r w:rsidRPr="000B0FA9">
        <w:rPr>
          <w:rFonts w:ascii="Arial" w:hAnsi="Arial" w:cs="Arial"/>
          <w:sz w:val="20"/>
          <w:szCs w:val="20"/>
        </w:rPr>
        <w:t xml:space="preserve"> </w:t>
      </w:r>
      <w:r w:rsidR="000B0FA9" w:rsidRPr="000B0FA9">
        <w:rPr>
          <w:rFonts w:ascii="Arial" w:hAnsi="Arial" w:cs="Arial"/>
          <w:sz w:val="20"/>
          <w:szCs w:val="20"/>
        </w:rPr>
        <w:t>both public and private providers in the tourism and maritime sectors.</w:t>
      </w:r>
      <w:r w:rsidR="009B1DE1">
        <w:rPr>
          <w:rFonts w:ascii="Arial" w:hAnsi="Arial" w:cs="Arial"/>
          <w:sz w:val="20"/>
          <w:szCs w:val="20"/>
        </w:rPr>
        <w:t xml:space="preserve"> </w:t>
      </w:r>
      <w:r>
        <w:rPr>
          <w:rFonts w:ascii="Arial" w:hAnsi="Arial" w:cs="Arial"/>
          <w:sz w:val="20"/>
          <w:szCs w:val="20"/>
        </w:rPr>
        <w:t xml:space="preserve">Today, </w:t>
      </w:r>
      <w:r w:rsidR="009B1DE1" w:rsidRPr="009B1DE1">
        <w:rPr>
          <w:rFonts w:ascii="Arial" w:hAnsi="Arial" w:cs="Arial"/>
          <w:sz w:val="20"/>
          <w:szCs w:val="20"/>
        </w:rPr>
        <w:t>Georgia does not have a develop</w:t>
      </w:r>
      <w:r w:rsidR="00BA03B9">
        <w:rPr>
          <w:rFonts w:ascii="Arial" w:hAnsi="Arial" w:cs="Arial"/>
          <w:sz w:val="20"/>
          <w:szCs w:val="20"/>
        </w:rPr>
        <w:t>ed</w:t>
      </w:r>
      <w:r w:rsidR="009B1DE1" w:rsidRPr="009B1DE1">
        <w:rPr>
          <w:rFonts w:ascii="Arial" w:hAnsi="Arial" w:cs="Arial"/>
          <w:sz w:val="20"/>
          <w:szCs w:val="20"/>
        </w:rPr>
        <w:t xml:space="preserve"> plan for the maritime sector. The actions implemented under the project will stimulate the generation of labo</w:t>
      </w:r>
      <w:r w:rsidR="00666BE4">
        <w:rPr>
          <w:rFonts w:ascii="Arial" w:hAnsi="Arial" w:cs="Arial"/>
          <w:sz w:val="20"/>
          <w:szCs w:val="20"/>
        </w:rPr>
        <w:t>u</w:t>
      </w:r>
      <w:r w:rsidR="009B1DE1" w:rsidRPr="009B1DE1">
        <w:rPr>
          <w:rFonts w:ascii="Arial" w:hAnsi="Arial" w:cs="Arial"/>
          <w:sz w:val="20"/>
          <w:szCs w:val="20"/>
        </w:rPr>
        <w:t xml:space="preserve">r market infrastructure in this sector, </w:t>
      </w:r>
      <w:r w:rsidR="00BA03B9">
        <w:rPr>
          <w:rFonts w:ascii="Arial" w:hAnsi="Arial" w:cs="Arial"/>
          <w:sz w:val="20"/>
          <w:szCs w:val="20"/>
        </w:rPr>
        <w:t>which</w:t>
      </w:r>
      <w:r w:rsidR="00BA03B9" w:rsidRPr="009B1DE1">
        <w:rPr>
          <w:rFonts w:ascii="Arial" w:hAnsi="Arial" w:cs="Arial"/>
          <w:sz w:val="20"/>
          <w:szCs w:val="20"/>
        </w:rPr>
        <w:t xml:space="preserve"> </w:t>
      </w:r>
      <w:r w:rsidR="009B1DE1" w:rsidRPr="009B1DE1">
        <w:rPr>
          <w:rFonts w:ascii="Arial" w:hAnsi="Arial" w:cs="Arial"/>
          <w:sz w:val="20"/>
          <w:szCs w:val="20"/>
        </w:rPr>
        <w:t xml:space="preserve">will considerably support the formation of common views </w:t>
      </w:r>
      <w:r w:rsidR="00BA03B9">
        <w:rPr>
          <w:rFonts w:ascii="Arial" w:hAnsi="Arial" w:cs="Arial"/>
          <w:sz w:val="20"/>
          <w:szCs w:val="20"/>
        </w:rPr>
        <w:t>amongst</w:t>
      </w:r>
      <w:r w:rsidR="00BA03B9" w:rsidRPr="009B1DE1">
        <w:rPr>
          <w:rFonts w:ascii="Arial" w:hAnsi="Arial" w:cs="Arial"/>
          <w:sz w:val="20"/>
          <w:szCs w:val="20"/>
        </w:rPr>
        <w:t xml:space="preserve"> </w:t>
      </w:r>
      <w:r w:rsidR="009B1DE1" w:rsidRPr="009B1DE1">
        <w:rPr>
          <w:rFonts w:ascii="Arial" w:hAnsi="Arial" w:cs="Arial"/>
          <w:sz w:val="20"/>
          <w:szCs w:val="20"/>
        </w:rPr>
        <w:t>stakeholders and the strategic development of the maritime sector in Georgia</w:t>
      </w:r>
      <w:r w:rsidR="00BA03B9">
        <w:rPr>
          <w:rFonts w:ascii="Arial" w:hAnsi="Arial" w:cs="Arial"/>
          <w:sz w:val="20"/>
          <w:szCs w:val="20"/>
        </w:rPr>
        <w:t xml:space="preserve">. </w:t>
      </w:r>
      <w:r w:rsidR="000B0FA9" w:rsidRPr="00791DFB">
        <w:rPr>
          <w:rFonts w:ascii="Arial" w:hAnsi="Arial" w:cs="Arial"/>
          <w:sz w:val="20"/>
          <w:szCs w:val="20"/>
        </w:rPr>
        <w:t xml:space="preserve">The action will also contribute </w:t>
      </w:r>
      <w:r w:rsidR="00BA03B9">
        <w:rPr>
          <w:rFonts w:ascii="Arial" w:hAnsi="Arial" w:cs="Arial"/>
          <w:sz w:val="20"/>
          <w:szCs w:val="20"/>
        </w:rPr>
        <w:t xml:space="preserve">to </w:t>
      </w:r>
      <w:r w:rsidR="000B0FA9" w:rsidRPr="00791DFB">
        <w:rPr>
          <w:rFonts w:ascii="Arial" w:hAnsi="Arial" w:cs="Arial"/>
          <w:sz w:val="20"/>
          <w:szCs w:val="20"/>
        </w:rPr>
        <w:t xml:space="preserve">the government’s </w:t>
      </w:r>
      <w:bookmarkStart w:id="163" w:name="_GoBack"/>
      <w:bookmarkEnd w:id="163"/>
      <w:r w:rsidR="000B0FA9" w:rsidRPr="00791DFB">
        <w:rPr>
          <w:rFonts w:ascii="Arial" w:hAnsi="Arial" w:cs="Arial"/>
          <w:sz w:val="20"/>
          <w:szCs w:val="20"/>
        </w:rPr>
        <w:t>efforts in the implementation of professional development actions for teachers</w:t>
      </w:r>
      <w:r w:rsidR="00BA03B9">
        <w:rPr>
          <w:rFonts w:ascii="Arial" w:hAnsi="Arial" w:cs="Arial"/>
          <w:sz w:val="20"/>
          <w:szCs w:val="20"/>
        </w:rPr>
        <w:t xml:space="preserve"> in order</w:t>
      </w:r>
      <w:r w:rsidR="000B0FA9" w:rsidRPr="00791DFB">
        <w:rPr>
          <w:rFonts w:ascii="Arial" w:hAnsi="Arial" w:cs="Arial"/>
          <w:sz w:val="20"/>
          <w:szCs w:val="20"/>
        </w:rPr>
        <w:t xml:space="preserve"> to make the </w:t>
      </w:r>
      <w:r w:rsidR="00513CE9" w:rsidRPr="00791DFB">
        <w:rPr>
          <w:rFonts w:ascii="Arial" w:hAnsi="Arial" w:cs="Arial"/>
          <w:sz w:val="20"/>
          <w:szCs w:val="20"/>
        </w:rPr>
        <w:t xml:space="preserve">VET teacher </w:t>
      </w:r>
      <w:r w:rsidR="000B0FA9" w:rsidRPr="00791DFB">
        <w:rPr>
          <w:rFonts w:ascii="Arial" w:hAnsi="Arial" w:cs="Arial"/>
          <w:sz w:val="20"/>
          <w:szCs w:val="20"/>
        </w:rPr>
        <w:t>profession more attractive</w:t>
      </w:r>
      <w:r w:rsidR="00C56C9A">
        <w:rPr>
          <w:rFonts w:ascii="Arial" w:hAnsi="Arial" w:cs="Arial"/>
          <w:sz w:val="20"/>
          <w:szCs w:val="20"/>
        </w:rPr>
        <w:t>.</w:t>
      </w:r>
    </w:p>
    <w:sectPr w:rsidR="00CE2D70" w:rsidRPr="0026231B" w:rsidSect="003C3E94">
      <w:footerReference w:type="default" r:id="rId14"/>
      <w:pgSz w:w="11906" w:h="16838" w:code="9"/>
      <w:pgMar w:top="907" w:right="1134" w:bottom="720" w:left="1418" w:header="709" w:footer="2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54CAE" w14:textId="77777777" w:rsidR="00A936CE" w:rsidRPr="001A4693" w:rsidRDefault="00A936CE">
      <w:r w:rsidRPr="001A4693">
        <w:separator/>
      </w:r>
    </w:p>
  </w:endnote>
  <w:endnote w:type="continuationSeparator" w:id="0">
    <w:p w14:paraId="64ED3666" w14:textId="77777777" w:rsidR="00A936CE" w:rsidRPr="001A4693" w:rsidRDefault="00A936CE">
      <w:r w:rsidRPr="001A46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Bold">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0F620" w14:textId="1E1FA2BC" w:rsidR="00017C1A" w:rsidRPr="005B2E97" w:rsidRDefault="00017C1A" w:rsidP="00FA55F1">
    <w:pPr>
      <w:pStyle w:val="Footer"/>
      <w:tabs>
        <w:tab w:val="clear" w:pos="-720"/>
        <w:tab w:val="left" w:pos="8040"/>
        <w:tab w:val="right" w:pos="14175"/>
      </w:tabs>
      <w:ind w:right="360"/>
      <w:rPr>
        <w:lang w:val="en-GB"/>
      </w:rPr>
    </w:pPr>
    <w:r w:rsidRPr="001A4693">
      <w:rPr>
        <w:rFonts w:ascii="Times New Roman" w:hAnsi="Times New Roman"/>
        <w:b/>
        <w:sz w:val="18"/>
        <w:szCs w:val="18"/>
        <w:lang w:val="en-GB"/>
      </w:rPr>
      <w:tab/>
    </w:r>
    <w:r w:rsidRPr="001A4693">
      <w:rPr>
        <w:rFonts w:ascii="Times New Roman" w:hAnsi="Times New Roman"/>
        <w:b/>
        <w:sz w:val="18"/>
        <w:szCs w:val="18"/>
        <w:lang w:val="en-GB"/>
      </w:rPr>
      <w:tab/>
    </w:r>
    <w:r w:rsidRPr="001A4693">
      <w:rPr>
        <w:rFonts w:ascii="Times New Roman" w:hAnsi="Times New Roman"/>
        <w:b/>
        <w:sz w:val="18"/>
        <w:szCs w:val="18"/>
        <w:lang w:val="en-GB"/>
      </w:rPr>
      <w:tab/>
    </w:r>
    <w:r w:rsidRPr="001A4693">
      <w:rPr>
        <w:rFonts w:ascii="Times New Roman" w:hAnsi="Times New Roman"/>
        <w:b/>
        <w:sz w:val="18"/>
        <w:szCs w:val="18"/>
        <w:lang w:val="en-GB"/>
      </w:rPr>
      <w:tab/>
    </w:r>
    <w:r w:rsidRPr="001A4693">
      <w:rPr>
        <w:rFonts w:ascii="Times New Roman" w:hAnsi="Times New Roman"/>
        <w:b/>
        <w:sz w:val="18"/>
        <w:szCs w:val="18"/>
        <w:lang w:val="en-GB"/>
      </w:rPr>
      <w:tab/>
    </w:r>
    <w:r w:rsidRPr="001A4693">
      <w:rPr>
        <w:rFonts w:ascii="Times New Roman" w:hAnsi="Times New Roman"/>
        <w:sz w:val="18"/>
        <w:szCs w:val="18"/>
        <w:lang w:val="en-GB"/>
      </w:rPr>
      <w:t xml:space="preserve">Page </w:t>
    </w:r>
    <w:r w:rsidRPr="001A4693">
      <w:rPr>
        <w:rStyle w:val="PageNumber"/>
        <w:rFonts w:ascii="Times New Roman" w:hAnsi="Times New Roman"/>
        <w:sz w:val="18"/>
        <w:szCs w:val="18"/>
        <w:lang w:val="en-GB"/>
      </w:rPr>
      <w:fldChar w:fldCharType="begin"/>
    </w:r>
    <w:r w:rsidRPr="001A4693">
      <w:rPr>
        <w:rStyle w:val="PageNumber"/>
        <w:rFonts w:ascii="Times New Roman" w:hAnsi="Times New Roman"/>
        <w:sz w:val="18"/>
        <w:szCs w:val="18"/>
        <w:lang w:val="en-GB"/>
      </w:rPr>
      <w:instrText xml:space="preserve"> PAGE </w:instrText>
    </w:r>
    <w:r w:rsidRPr="001A4693">
      <w:rPr>
        <w:rStyle w:val="PageNumber"/>
        <w:rFonts w:ascii="Times New Roman" w:hAnsi="Times New Roman"/>
        <w:sz w:val="18"/>
        <w:szCs w:val="18"/>
        <w:lang w:val="en-GB"/>
      </w:rPr>
      <w:fldChar w:fldCharType="separate"/>
    </w:r>
    <w:r w:rsidR="00541D22">
      <w:rPr>
        <w:rStyle w:val="PageNumber"/>
        <w:rFonts w:ascii="Times New Roman" w:hAnsi="Times New Roman"/>
        <w:noProof/>
        <w:sz w:val="18"/>
        <w:szCs w:val="18"/>
        <w:lang w:val="en-GB"/>
      </w:rPr>
      <w:t>3</w:t>
    </w:r>
    <w:r w:rsidRPr="001A4693">
      <w:rPr>
        <w:rStyle w:val="PageNumber"/>
        <w:rFonts w:ascii="Times New Roman" w:hAnsi="Times New Roman"/>
        <w:sz w:val="18"/>
        <w:szCs w:val="18"/>
        <w:lang w:val="en-GB"/>
      </w:rPr>
      <w:fldChar w:fldCharType="end"/>
    </w:r>
    <w:r w:rsidRPr="001A4693">
      <w:rPr>
        <w:rStyle w:val="PageNumber"/>
        <w:rFonts w:ascii="Times New Roman" w:hAnsi="Times New Roman"/>
        <w:sz w:val="18"/>
        <w:szCs w:val="18"/>
        <w:lang w:val="en-GB"/>
      </w:rPr>
      <w:t xml:space="preserve"> of </w:t>
    </w:r>
    <w:r w:rsidRPr="001A4693">
      <w:rPr>
        <w:rStyle w:val="PageNumber"/>
        <w:rFonts w:ascii="Times New Roman" w:hAnsi="Times New Roman"/>
        <w:sz w:val="18"/>
        <w:szCs w:val="18"/>
        <w:lang w:val="en-GB"/>
      </w:rPr>
      <w:fldChar w:fldCharType="begin"/>
    </w:r>
    <w:r w:rsidRPr="001A4693">
      <w:rPr>
        <w:rStyle w:val="PageNumber"/>
        <w:rFonts w:ascii="Times New Roman" w:hAnsi="Times New Roman"/>
        <w:sz w:val="18"/>
        <w:szCs w:val="18"/>
        <w:lang w:val="en-GB"/>
      </w:rPr>
      <w:instrText xml:space="preserve"> NUMPAGES </w:instrText>
    </w:r>
    <w:r w:rsidRPr="001A4693">
      <w:rPr>
        <w:rStyle w:val="PageNumber"/>
        <w:rFonts w:ascii="Times New Roman" w:hAnsi="Times New Roman"/>
        <w:sz w:val="18"/>
        <w:szCs w:val="18"/>
        <w:lang w:val="en-GB"/>
      </w:rPr>
      <w:fldChar w:fldCharType="separate"/>
    </w:r>
    <w:r w:rsidR="00541D22">
      <w:rPr>
        <w:rStyle w:val="PageNumber"/>
        <w:rFonts w:ascii="Times New Roman" w:hAnsi="Times New Roman"/>
        <w:noProof/>
        <w:sz w:val="18"/>
        <w:szCs w:val="18"/>
        <w:lang w:val="en-GB"/>
      </w:rPr>
      <w:t>9</w:t>
    </w:r>
    <w:r w:rsidRPr="001A4693">
      <w:rPr>
        <w:rStyle w:val="PageNumber"/>
        <w:rFonts w:ascii="Times New Roman" w:hAnsi="Times New Roman"/>
        <w:sz w:val="18"/>
        <w:szCs w:val="18"/>
        <w:lang w:val="en-GB"/>
      </w:rPr>
      <w:fldChar w:fldCharType="end"/>
    </w:r>
    <w:r w:rsidRPr="001A4693">
      <w:rPr>
        <w:rStyle w:val="PageNumber"/>
        <w:rFonts w:ascii="Times New Roman" w:hAnsi="Times New Roman"/>
        <w:sz w:val="18"/>
        <w:szCs w:val="18"/>
        <w:lang w:val="en-GB"/>
      </w:rPr>
      <w:br/>
    </w:r>
    <w:r>
      <w:rPr>
        <w:rFonts w:ascii="Times New Roman" w:hAnsi="Times New Roman"/>
        <w:b/>
        <w:sz w:val="18"/>
        <w:szCs w:val="18"/>
        <w:lang w:val="en-GB"/>
      </w:rPr>
      <w:t xml:space="preserve">2 August 2018 </w:t>
    </w:r>
    <w:r w:rsidRPr="00FA55F1">
      <w:rPr>
        <w:rFonts w:ascii="Times New Roman" w:hAnsi="Times New Roman"/>
        <w:sz w:val="18"/>
        <w:szCs w:val="18"/>
        <w:lang w:val="en-GB"/>
      </w:rPr>
      <w:fldChar w:fldCharType="begin"/>
    </w:r>
    <w:r w:rsidRPr="00FA55F1">
      <w:rPr>
        <w:rFonts w:ascii="Times New Roman" w:hAnsi="Times New Roman"/>
        <w:sz w:val="18"/>
        <w:szCs w:val="18"/>
        <w:lang w:val="en-GB"/>
      </w:rPr>
      <w:instrText xml:space="preserve"> FILENAME </w:instrText>
    </w:r>
    <w:r w:rsidRPr="00FA55F1">
      <w:rPr>
        <w:rFonts w:ascii="Times New Roman" w:hAnsi="Times New Roman"/>
        <w:sz w:val="18"/>
        <w:szCs w:val="18"/>
        <w:lang w:val="en-GB"/>
      </w:rPr>
      <w:fldChar w:fldCharType="separate"/>
    </w:r>
    <w:r>
      <w:rPr>
        <w:rFonts w:ascii="Times New Roman" w:hAnsi="Times New Roman"/>
        <w:noProof/>
        <w:sz w:val="18"/>
        <w:szCs w:val="18"/>
        <w:lang w:val="en-GB"/>
      </w:rPr>
      <w:t>application form A1 CN</w:t>
    </w:r>
    <w:r w:rsidRPr="00FA55F1">
      <w:rPr>
        <w:rFonts w:ascii="Times New Roman" w:hAnsi="Times New Roman"/>
        <w:sz w:val="18"/>
        <w:szCs w:val="18"/>
        <w:lang w:val="en-GB"/>
      </w:rPr>
      <w:fldChar w:fldCharType="end"/>
    </w:r>
    <w:r w:rsidRPr="005B2E97">
      <w:rPr>
        <w:lang w:val="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98F49" w14:textId="4121ED07" w:rsidR="00017C1A" w:rsidRDefault="00017C1A" w:rsidP="007D1B2D">
    <w:pPr>
      <w:pStyle w:val="Footer"/>
      <w:tabs>
        <w:tab w:val="center" w:pos="4960"/>
      </w:tabs>
      <w:rPr>
        <w:rFonts w:ascii="Times New Roman" w:hAnsi="Times New Roman"/>
        <w:b/>
        <w:sz w:val="18"/>
        <w:szCs w:val="18"/>
        <w:lang w:val="en-GB"/>
      </w:rPr>
    </w:pPr>
    <w:proofErr w:type="spellStart"/>
    <w:r>
      <w:rPr>
        <w:rFonts w:ascii="Times New Roman" w:hAnsi="Times New Roman"/>
        <w:b/>
        <w:sz w:val="18"/>
        <w:szCs w:val="18"/>
        <w:lang w:val="en-GB"/>
      </w:rPr>
      <w:t>EuropeAid</w:t>
    </w:r>
    <w:proofErr w:type="spellEnd"/>
    <w:r>
      <w:rPr>
        <w:rFonts w:ascii="Times New Roman" w:hAnsi="Times New Roman"/>
        <w:b/>
        <w:sz w:val="18"/>
        <w:szCs w:val="18"/>
        <w:lang w:val="en-GB"/>
      </w:rPr>
      <w:t>/</w:t>
    </w:r>
    <w:r>
      <w:rPr>
        <w:rFonts w:ascii="Times New Roman" w:hAnsi="Times New Roman"/>
        <w:b/>
        <w:noProof/>
        <w:sz w:val="18"/>
        <w:szCs w:val="18"/>
        <w:lang w:val="en-GB"/>
      </w:rPr>
      <w:t>163130</w:t>
    </w:r>
    <w:r w:rsidRPr="007A22C3">
      <w:rPr>
        <w:rFonts w:ascii="Times New Roman" w:hAnsi="Times New Roman"/>
        <w:b/>
        <w:sz w:val="18"/>
        <w:szCs w:val="18"/>
        <w:lang w:val="en-GB"/>
      </w:rPr>
      <w:t>/</w:t>
    </w:r>
    <w:r>
      <w:rPr>
        <w:rFonts w:ascii="Times New Roman" w:hAnsi="Times New Roman"/>
        <w:b/>
        <w:noProof/>
        <w:sz w:val="18"/>
        <w:szCs w:val="18"/>
        <w:lang w:val="en-GB"/>
      </w:rPr>
      <w:t>DD</w:t>
    </w:r>
    <w:r w:rsidRPr="007A22C3">
      <w:rPr>
        <w:rFonts w:ascii="Times New Roman" w:hAnsi="Times New Roman"/>
        <w:b/>
        <w:noProof/>
        <w:sz w:val="18"/>
        <w:szCs w:val="18"/>
        <w:lang w:val="en-GB"/>
      </w:rPr>
      <w:t>/</w:t>
    </w:r>
    <w:r>
      <w:rPr>
        <w:rFonts w:ascii="Times New Roman" w:hAnsi="Times New Roman"/>
        <w:b/>
        <w:noProof/>
        <w:sz w:val="18"/>
        <w:szCs w:val="18"/>
        <w:lang w:val="en-GB"/>
      </w:rPr>
      <w:t>ACT</w:t>
    </w:r>
    <w:r w:rsidRPr="007A22C3">
      <w:rPr>
        <w:rFonts w:ascii="Times New Roman" w:hAnsi="Times New Roman"/>
        <w:b/>
        <w:noProof/>
        <w:sz w:val="18"/>
        <w:szCs w:val="18"/>
        <w:lang w:val="en-GB"/>
      </w:rPr>
      <w:t>/</w:t>
    </w:r>
    <w:r w:rsidRPr="007A22C3">
      <w:rPr>
        <w:rFonts w:ascii="Times New Roman" w:hAnsi="Times New Roman"/>
        <w:b/>
        <w:sz w:val="18"/>
        <w:szCs w:val="18"/>
        <w:lang w:val="en-GB"/>
      </w:rPr>
      <w:tab/>
    </w:r>
    <w:r w:rsidRPr="007A22C3">
      <w:rPr>
        <w:rFonts w:ascii="Times New Roman" w:hAnsi="Times New Roman"/>
        <w:sz w:val="18"/>
        <w:szCs w:val="18"/>
        <w:lang w:val="en-GB"/>
      </w:rPr>
      <w:t xml:space="preserve">Page </w:t>
    </w:r>
    <w:r w:rsidRPr="007A22C3">
      <w:rPr>
        <w:rFonts w:ascii="Times New Roman" w:hAnsi="Times New Roman"/>
        <w:sz w:val="18"/>
        <w:szCs w:val="18"/>
        <w:lang w:val="en-GB"/>
      </w:rPr>
      <w:fldChar w:fldCharType="begin"/>
    </w:r>
    <w:r w:rsidRPr="007A22C3">
      <w:rPr>
        <w:rFonts w:ascii="Times New Roman" w:hAnsi="Times New Roman"/>
        <w:sz w:val="18"/>
        <w:szCs w:val="18"/>
        <w:lang w:val="en-GB"/>
      </w:rPr>
      <w:instrText xml:space="preserve"> PAGE </w:instrText>
    </w:r>
    <w:r w:rsidRPr="007A22C3">
      <w:rPr>
        <w:rFonts w:ascii="Times New Roman" w:hAnsi="Times New Roman"/>
        <w:sz w:val="18"/>
        <w:szCs w:val="18"/>
        <w:lang w:val="en-GB"/>
      </w:rPr>
      <w:fldChar w:fldCharType="separate"/>
    </w:r>
    <w:r w:rsidR="00541D22">
      <w:rPr>
        <w:rFonts w:ascii="Times New Roman" w:hAnsi="Times New Roman"/>
        <w:noProof/>
        <w:sz w:val="18"/>
        <w:szCs w:val="18"/>
        <w:lang w:val="en-GB"/>
      </w:rPr>
      <w:t>1</w:t>
    </w:r>
    <w:r w:rsidRPr="007A22C3">
      <w:rPr>
        <w:rFonts w:ascii="Times New Roman" w:hAnsi="Times New Roman"/>
        <w:sz w:val="18"/>
        <w:szCs w:val="18"/>
        <w:lang w:val="en-GB"/>
      </w:rPr>
      <w:fldChar w:fldCharType="end"/>
    </w:r>
    <w:r w:rsidRPr="007A22C3">
      <w:rPr>
        <w:rFonts w:ascii="Times New Roman" w:hAnsi="Times New Roman"/>
        <w:sz w:val="18"/>
        <w:szCs w:val="18"/>
        <w:lang w:val="en-GB"/>
      </w:rPr>
      <w:t xml:space="preserve"> of </w:t>
    </w:r>
    <w:r w:rsidRPr="007A22C3">
      <w:rPr>
        <w:rFonts w:ascii="Times New Roman" w:hAnsi="Times New Roman"/>
        <w:sz w:val="18"/>
        <w:szCs w:val="18"/>
        <w:lang w:val="en-GB"/>
      </w:rPr>
      <w:fldChar w:fldCharType="begin"/>
    </w:r>
    <w:r w:rsidRPr="007A22C3">
      <w:rPr>
        <w:rFonts w:ascii="Times New Roman" w:hAnsi="Times New Roman"/>
        <w:sz w:val="18"/>
        <w:szCs w:val="18"/>
        <w:lang w:val="en-GB"/>
      </w:rPr>
      <w:instrText xml:space="preserve"> NUMPAGES </w:instrText>
    </w:r>
    <w:r w:rsidRPr="007A22C3">
      <w:rPr>
        <w:rFonts w:ascii="Times New Roman" w:hAnsi="Times New Roman"/>
        <w:sz w:val="18"/>
        <w:szCs w:val="18"/>
        <w:lang w:val="en-GB"/>
      </w:rPr>
      <w:fldChar w:fldCharType="separate"/>
    </w:r>
    <w:r w:rsidR="00541D22">
      <w:rPr>
        <w:rFonts w:ascii="Times New Roman" w:hAnsi="Times New Roman"/>
        <w:noProof/>
        <w:sz w:val="18"/>
        <w:szCs w:val="18"/>
        <w:lang w:val="en-GB"/>
      </w:rPr>
      <w:t>9</w:t>
    </w:r>
    <w:r w:rsidRPr="007A22C3">
      <w:rPr>
        <w:rFonts w:ascii="Times New Roman" w:hAnsi="Times New Roman"/>
        <w:sz w:val="18"/>
        <w:szCs w:val="18"/>
        <w:lang w:val="en-GB"/>
      </w:rPr>
      <w:fldChar w:fldCharType="end"/>
    </w:r>
  </w:p>
  <w:p w14:paraId="3FEADDF4" w14:textId="455A51FE" w:rsidR="00017C1A" w:rsidRPr="00E368B7" w:rsidRDefault="00017C1A" w:rsidP="00E368B7">
    <w:pPr>
      <w:pStyle w:val="Footer"/>
      <w:tabs>
        <w:tab w:val="center" w:pos="4960"/>
      </w:tabs>
      <w:rPr>
        <w:rFonts w:ascii="Times New Roman" w:hAnsi="Times New Roman"/>
        <w:sz w:val="18"/>
        <w:szCs w:val="18"/>
        <w:lang w:val="en-GB"/>
      </w:rPr>
    </w:pPr>
    <w:r>
      <w:rPr>
        <w:rFonts w:ascii="Times New Roman" w:hAnsi="Times New Roman"/>
        <w:b/>
        <w:sz w:val="18"/>
        <w:szCs w:val="18"/>
        <w:lang w:val="en-GB"/>
      </w:rPr>
      <w:t xml:space="preserve">2 August 2018 </w:t>
    </w:r>
    <w:r w:rsidRPr="00FA55F1">
      <w:rPr>
        <w:rFonts w:ascii="Times New Roman" w:hAnsi="Times New Roman"/>
        <w:sz w:val="18"/>
        <w:szCs w:val="18"/>
        <w:lang w:val="en-GB"/>
      </w:rPr>
      <w:fldChar w:fldCharType="begin"/>
    </w:r>
    <w:r w:rsidRPr="00FA55F1">
      <w:rPr>
        <w:rFonts w:ascii="Times New Roman" w:hAnsi="Times New Roman"/>
        <w:sz w:val="18"/>
        <w:szCs w:val="18"/>
        <w:lang w:val="en-GB"/>
      </w:rPr>
      <w:instrText xml:space="preserve"> FILENAME </w:instrText>
    </w:r>
    <w:r w:rsidRPr="00FA55F1">
      <w:rPr>
        <w:rFonts w:ascii="Times New Roman" w:hAnsi="Times New Roman"/>
        <w:sz w:val="18"/>
        <w:szCs w:val="18"/>
        <w:lang w:val="en-GB"/>
      </w:rPr>
      <w:fldChar w:fldCharType="separate"/>
    </w:r>
    <w:r>
      <w:rPr>
        <w:rFonts w:ascii="Times New Roman" w:hAnsi="Times New Roman"/>
        <w:noProof/>
        <w:sz w:val="18"/>
        <w:szCs w:val="18"/>
        <w:lang w:val="en-GB"/>
      </w:rPr>
      <w:t>application form A1 CN</w:t>
    </w:r>
    <w:r w:rsidRPr="00FA55F1">
      <w:rPr>
        <w:rFonts w:ascii="Times New Roman" w:hAnsi="Times New Roman"/>
        <w:sz w:val="18"/>
        <w:szCs w:val="18"/>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FD44A" w14:textId="3632F9F6" w:rsidR="00017C1A" w:rsidRPr="001A4693" w:rsidRDefault="00017C1A" w:rsidP="00FA55F1">
    <w:pPr>
      <w:pStyle w:val="Footer"/>
      <w:tabs>
        <w:tab w:val="clear" w:pos="-720"/>
        <w:tab w:val="left" w:pos="8040"/>
        <w:tab w:val="right" w:pos="14175"/>
      </w:tabs>
      <w:ind w:right="-2"/>
      <w:rPr>
        <w:szCs w:val="18"/>
        <w:lang w:val="en-GB"/>
      </w:rPr>
    </w:pPr>
    <w:r w:rsidRPr="001A4693">
      <w:rPr>
        <w:rFonts w:ascii="Times New Roman" w:hAnsi="Times New Roman"/>
        <w:b/>
        <w:sz w:val="18"/>
        <w:szCs w:val="18"/>
        <w:lang w:val="en-GB"/>
      </w:rPr>
      <w:tab/>
    </w:r>
    <w:r w:rsidRPr="001A4693">
      <w:rPr>
        <w:rFonts w:ascii="Times New Roman" w:hAnsi="Times New Roman"/>
        <w:sz w:val="18"/>
        <w:szCs w:val="18"/>
        <w:lang w:val="en-GB"/>
      </w:rPr>
      <w:t xml:space="preserve">Page </w:t>
    </w:r>
    <w:r w:rsidRPr="001A4693">
      <w:rPr>
        <w:rStyle w:val="PageNumber"/>
        <w:rFonts w:ascii="Times New Roman" w:hAnsi="Times New Roman"/>
        <w:sz w:val="18"/>
        <w:szCs w:val="18"/>
        <w:lang w:val="en-GB"/>
      </w:rPr>
      <w:fldChar w:fldCharType="begin"/>
    </w:r>
    <w:r w:rsidRPr="001A4693">
      <w:rPr>
        <w:rStyle w:val="PageNumber"/>
        <w:rFonts w:ascii="Times New Roman" w:hAnsi="Times New Roman"/>
        <w:sz w:val="18"/>
        <w:szCs w:val="18"/>
        <w:lang w:val="en-GB"/>
      </w:rPr>
      <w:instrText xml:space="preserve"> PAGE </w:instrText>
    </w:r>
    <w:r w:rsidRPr="001A4693">
      <w:rPr>
        <w:rStyle w:val="PageNumber"/>
        <w:rFonts w:ascii="Times New Roman" w:hAnsi="Times New Roman"/>
        <w:sz w:val="18"/>
        <w:szCs w:val="18"/>
        <w:lang w:val="en-GB"/>
      </w:rPr>
      <w:fldChar w:fldCharType="separate"/>
    </w:r>
    <w:r w:rsidR="00541D22">
      <w:rPr>
        <w:rStyle w:val="PageNumber"/>
        <w:rFonts w:ascii="Times New Roman" w:hAnsi="Times New Roman"/>
        <w:noProof/>
        <w:sz w:val="18"/>
        <w:szCs w:val="18"/>
        <w:lang w:val="en-GB"/>
      </w:rPr>
      <w:t>9</w:t>
    </w:r>
    <w:r w:rsidRPr="001A4693">
      <w:rPr>
        <w:rStyle w:val="PageNumber"/>
        <w:rFonts w:ascii="Times New Roman" w:hAnsi="Times New Roman"/>
        <w:sz w:val="18"/>
        <w:szCs w:val="18"/>
        <w:lang w:val="en-GB"/>
      </w:rPr>
      <w:fldChar w:fldCharType="end"/>
    </w:r>
    <w:r w:rsidRPr="001A4693">
      <w:rPr>
        <w:rStyle w:val="PageNumber"/>
        <w:rFonts w:ascii="Times New Roman" w:hAnsi="Times New Roman"/>
        <w:sz w:val="18"/>
        <w:szCs w:val="18"/>
        <w:lang w:val="en-GB"/>
      </w:rPr>
      <w:t xml:space="preserve"> of </w:t>
    </w:r>
    <w:r w:rsidRPr="001A4693">
      <w:rPr>
        <w:rStyle w:val="PageNumber"/>
        <w:rFonts w:ascii="Times New Roman" w:hAnsi="Times New Roman"/>
        <w:sz w:val="18"/>
        <w:szCs w:val="18"/>
        <w:lang w:val="en-GB"/>
      </w:rPr>
      <w:fldChar w:fldCharType="begin"/>
    </w:r>
    <w:r w:rsidRPr="001A4693">
      <w:rPr>
        <w:rStyle w:val="PageNumber"/>
        <w:rFonts w:ascii="Times New Roman" w:hAnsi="Times New Roman"/>
        <w:sz w:val="18"/>
        <w:szCs w:val="18"/>
        <w:lang w:val="en-GB"/>
      </w:rPr>
      <w:instrText xml:space="preserve"> NUMPAGES </w:instrText>
    </w:r>
    <w:r w:rsidRPr="001A4693">
      <w:rPr>
        <w:rStyle w:val="PageNumber"/>
        <w:rFonts w:ascii="Times New Roman" w:hAnsi="Times New Roman"/>
        <w:sz w:val="18"/>
        <w:szCs w:val="18"/>
        <w:lang w:val="en-GB"/>
      </w:rPr>
      <w:fldChar w:fldCharType="separate"/>
    </w:r>
    <w:r w:rsidR="00541D22">
      <w:rPr>
        <w:rStyle w:val="PageNumber"/>
        <w:rFonts w:ascii="Times New Roman" w:hAnsi="Times New Roman"/>
        <w:noProof/>
        <w:sz w:val="18"/>
        <w:szCs w:val="18"/>
        <w:lang w:val="en-GB"/>
      </w:rPr>
      <w:t>9</w:t>
    </w:r>
    <w:r w:rsidRPr="001A4693">
      <w:rPr>
        <w:rStyle w:val="PageNumber"/>
        <w:rFonts w:ascii="Times New Roman" w:hAnsi="Times New Roman"/>
        <w:sz w:val="18"/>
        <w:szCs w:val="18"/>
        <w:lang w:val="en-GB"/>
      </w:rPr>
      <w:fldChar w:fldCharType="end"/>
    </w:r>
    <w:r w:rsidRPr="001A4693">
      <w:rPr>
        <w:rStyle w:val="PageNumber"/>
        <w:rFonts w:ascii="Times New Roman" w:hAnsi="Times New Roman"/>
        <w:sz w:val="18"/>
        <w:szCs w:val="18"/>
        <w:lang w:val="en-GB"/>
      </w:rPr>
      <w:br/>
    </w:r>
    <w:r>
      <w:rPr>
        <w:rFonts w:ascii="Times New Roman" w:hAnsi="Times New Roman"/>
        <w:b/>
        <w:sz w:val="18"/>
        <w:szCs w:val="18"/>
        <w:lang w:val="en-GB"/>
      </w:rPr>
      <w:t xml:space="preserve">2 August 2018 </w:t>
    </w:r>
    <w:r w:rsidRPr="00FA55F1">
      <w:rPr>
        <w:rFonts w:ascii="Times New Roman" w:hAnsi="Times New Roman"/>
        <w:sz w:val="18"/>
        <w:szCs w:val="18"/>
        <w:lang w:val="en-GB"/>
      </w:rPr>
      <w:fldChar w:fldCharType="begin"/>
    </w:r>
    <w:r w:rsidRPr="00FA55F1">
      <w:rPr>
        <w:rFonts w:ascii="Times New Roman" w:hAnsi="Times New Roman"/>
        <w:sz w:val="18"/>
        <w:szCs w:val="18"/>
        <w:lang w:val="en-GB"/>
      </w:rPr>
      <w:instrText xml:space="preserve"> FILENAME </w:instrText>
    </w:r>
    <w:r w:rsidRPr="00FA55F1">
      <w:rPr>
        <w:rFonts w:ascii="Times New Roman" w:hAnsi="Times New Roman"/>
        <w:sz w:val="18"/>
        <w:szCs w:val="18"/>
        <w:lang w:val="en-GB"/>
      </w:rPr>
      <w:fldChar w:fldCharType="separate"/>
    </w:r>
    <w:r>
      <w:rPr>
        <w:rFonts w:ascii="Times New Roman" w:hAnsi="Times New Roman"/>
        <w:noProof/>
        <w:sz w:val="18"/>
        <w:szCs w:val="18"/>
        <w:lang w:val="en-GB"/>
      </w:rPr>
      <w:t>application form A1 CN</w:t>
    </w:r>
    <w:r w:rsidRPr="00FA55F1">
      <w:rPr>
        <w:rFonts w:ascii="Times New Roman" w:hAnsi="Times New Roman"/>
        <w:sz w:val="18"/>
        <w:szCs w:val="1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B79B2" w14:textId="77777777" w:rsidR="00A936CE" w:rsidRPr="001A4693" w:rsidRDefault="00A936CE">
      <w:r w:rsidRPr="001A4693">
        <w:separator/>
      </w:r>
    </w:p>
  </w:footnote>
  <w:footnote w:type="continuationSeparator" w:id="0">
    <w:p w14:paraId="5CEAEA3A" w14:textId="77777777" w:rsidR="00A936CE" w:rsidRPr="001A4693" w:rsidRDefault="00A936CE">
      <w:r w:rsidRPr="001A4693">
        <w:continuationSeparator/>
      </w:r>
    </w:p>
  </w:footnote>
  <w:footnote w:id="1">
    <w:p w14:paraId="104A3238" w14:textId="77777777" w:rsidR="00017C1A" w:rsidRDefault="00017C1A" w:rsidP="00AE5174">
      <w:pPr>
        <w:pStyle w:val="FootnoteText"/>
      </w:pPr>
      <w:r w:rsidRPr="00FC46B1">
        <w:rPr>
          <w:rStyle w:val="FootnoteReference"/>
          <w:sz w:val="20"/>
          <w:szCs w:val="20"/>
          <w:lang w:eastAsia="en-US"/>
        </w:rPr>
        <w:footnoteRef/>
      </w:r>
      <w:r w:rsidRPr="00FC46B1">
        <w:t xml:space="preserve">  Online submission via PROSPECT is mandatory for this call for proposals (see section 2.2.2 of the guidelines). In PROSPECT all dates and times are expressed in Brussels time. Applicants should note that the IT support is open from Monday to Friday 08:30 to 18:30 Brussels time (except for public holidays).</w:t>
      </w:r>
    </w:p>
  </w:footnote>
  <w:footnote w:id="2">
    <w:p w14:paraId="09754F3C" w14:textId="77777777" w:rsidR="00017C1A" w:rsidRDefault="00017C1A" w:rsidP="00AE5174">
      <w:pPr>
        <w:pStyle w:val="FootnoteText"/>
      </w:pPr>
      <w:r w:rsidRPr="00FC46B1">
        <w:rPr>
          <w:rStyle w:val="FootnoteReference"/>
          <w:sz w:val="20"/>
          <w:szCs w:val="20"/>
        </w:rPr>
        <w:footnoteRef/>
      </w:r>
      <w:r w:rsidRPr="00FC46B1">
        <w:rPr>
          <w:szCs w:val="20"/>
        </w:rPr>
        <w:t xml:space="preserve"> An example</w:t>
      </w:r>
      <w:r>
        <w:t xml:space="preserve"> of a </w:t>
      </w:r>
      <w:r>
        <w:rPr>
          <w:lang w:val="en-US"/>
        </w:rPr>
        <w:t xml:space="preserve">time converter tool available online: </w:t>
      </w:r>
      <w:hyperlink r:id="rId1" w:history="1">
        <w:r w:rsidRPr="00470868">
          <w:rPr>
            <w:rStyle w:val="Hyperlink"/>
            <w:lang w:val="en-US"/>
          </w:rPr>
          <w:t>http://www.timeanddate.com/worldclock/converter.html</w:t>
        </w:r>
      </w:hyperlink>
    </w:p>
  </w:footnote>
  <w:footnote w:id="3">
    <w:p w14:paraId="746D6FCF" w14:textId="77777777" w:rsidR="00017C1A" w:rsidRDefault="00017C1A" w:rsidP="00AE5174">
      <w:pPr>
        <w:pStyle w:val="FootnoteText"/>
      </w:pPr>
      <w:r w:rsidRPr="00F43986">
        <w:rPr>
          <w:rStyle w:val="FootnoteReference"/>
          <w:szCs w:val="20"/>
        </w:rPr>
        <w:footnoteRef/>
      </w:r>
      <w:r w:rsidRPr="00F43986">
        <w:t xml:space="preserve"> </w:t>
      </w:r>
      <w:r w:rsidRPr="00241D1A">
        <w:t>An organisation’s statutes must show that</w:t>
      </w:r>
      <w:r w:rsidRPr="00F971D9">
        <w:t xml:space="preserve"> it was established under the national law of the country concerned and that the head office is located in an eligible country. Any organisation established in a different country cannot be considered an eligible local organisation. See the footnotes to the guidelines for the call.</w:t>
      </w:r>
    </w:p>
  </w:footnote>
  <w:footnote w:id="4">
    <w:p w14:paraId="25674F30" w14:textId="77777777" w:rsidR="00017C1A" w:rsidRDefault="00017C1A" w:rsidP="00AE5174">
      <w:pPr>
        <w:pStyle w:val="FootnoteText"/>
      </w:pPr>
      <w:r>
        <w:rPr>
          <w:rStyle w:val="FootnoteReference"/>
        </w:rPr>
        <w:footnoteRef/>
      </w:r>
      <w:r>
        <w:t xml:space="preserve"> </w:t>
      </w:r>
      <w:r w:rsidRPr="00E207EA">
        <w:t xml:space="preserve">In order to avoid requesting the applicants for the same information more than once, information already available to </w:t>
      </w:r>
      <w:r>
        <w:t>the Contracting Authority</w:t>
      </w:r>
      <w:r w:rsidRPr="00E207EA">
        <w:t xml:space="preserve"> may be used to the extent possible.</w:t>
      </w:r>
    </w:p>
  </w:footnote>
  <w:footnote w:id="5">
    <w:p w14:paraId="0755A900" w14:textId="77777777" w:rsidR="00017C1A" w:rsidRDefault="00017C1A" w:rsidP="00AE5174">
      <w:pPr>
        <w:pStyle w:val="FootnoteText"/>
      </w:pPr>
      <w:r>
        <w:rPr>
          <w:rStyle w:val="FootnoteReference"/>
        </w:rPr>
        <w:footnoteRef/>
      </w:r>
      <w:r>
        <w:t xml:space="preserve"> </w:t>
      </w:r>
      <w:r w:rsidRPr="006E5D34">
        <w:t>Regulation (EC) No 45/2001 of the European Parliament and of the Council of 18 December 2000 on the protection of individuals with regard to the processing of personal data by the Community institutions and bodies and on</w:t>
      </w:r>
      <w:r>
        <w:t xml:space="preserve"> the free movement of such data.</w:t>
      </w:r>
    </w:p>
    <w:p w14:paraId="7C412031" w14:textId="77777777" w:rsidR="00017C1A" w:rsidRDefault="00017C1A" w:rsidP="00AE5174">
      <w:pPr>
        <w:pStyle w:val="FootnoteText"/>
      </w:pPr>
      <w:r>
        <w:t xml:space="preserve">   The aim of the regulation is to align the provisions of Regulation (EC) no 45/2001 with the principles and rules laid down in Regulation (EU) 2016/679 applicable to the Member States. </w:t>
      </w:r>
    </w:p>
  </w:footnote>
  <w:footnote w:id="6">
    <w:p w14:paraId="697CE4AB" w14:textId="77777777" w:rsidR="00017C1A" w:rsidRDefault="00017C1A" w:rsidP="00AE5174">
      <w:pPr>
        <w:pStyle w:val="FootnoteText"/>
      </w:pPr>
      <w:r>
        <w:rPr>
          <w:rStyle w:val="FootnoteReference"/>
        </w:rPr>
        <w:footnoteRef/>
      </w:r>
      <w:r>
        <w:t xml:space="preserve"> </w:t>
      </w:r>
      <w:r w:rsidRPr="00B30658">
        <w:t xml:space="preserve">This </w:t>
      </w:r>
      <w:r>
        <w:t>link will lead you to the</w:t>
      </w:r>
      <w:r w:rsidRPr="003E033C">
        <w:t xml:space="preserve"> </w:t>
      </w:r>
      <w:r>
        <w:t>‘</w:t>
      </w:r>
      <w:r w:rsidRPr="00B30658">
        <w:t>privacy statement</w:t>
      </w:r>
      <w:r>
        <w:t>’</w:t>
      </w:r>
      <w:r w:rsidRPr="003E033C">
        <w:t xml:space="preserve"> published </w:t>
      </w:r>
      <w:r>
        <w:t>as annex A13 to</w:t>
      </w:r>
      <w:r w:rsidRPr="003E033C">
        <w:t xml:space="preserve"> the </w:t>
      </w:r>
      <w:r>
        <w:t>p</w:t>
      </w:r>
      <w:r w:rsidRPr="00B30658">
        <w:t xml:space="preserve">ractical </w:t>
      </w:r>
      <w:r>
        <w:t>g</w:t>
      </w:r>
      <w:r w:rsidRPr="00B30658">
        <w:t xml:space="preserve">uide </w:t>
      </w:r>
      <w:r>
        <w:t>g</w:t>
      </w:r>
      <w:r w:rsidRPr="00B30658">
        <w:t xml:space="preserve">eneral </w:t>
      </w:r>
      <w:r>
        <w:t>a</w:t>
      </w:r>
      <w:r w:rsidRPr="00B30658">
        <w:t>nnexes</w:t>
      </w:r>
      <w:r>
        <w:t>.</w:t>
      </w:r>
    </w:p>
  </w:footnote>
  <w:footnote w:id="7">
    <w:p w14:paraId="6B18DFD2" w14:textId="2D1825CE" w:rsidR="00017C1A" w:rsidRPr="006855BB" w:rsidRDefault="00017C1A">
      <w:pPr>
        <w:pStyle w:val="FootnoteText"/>
        <w:rPr>
          <w:rFonts w:asciiTheme="minorHAnsi" w:hAnsiTheme="minorHAnsi"/>
          <w:sz w:val="18"/>
          <w:szCs w:val="18"/>
          <w:lang w:val="ka-GE"/>
        </w:rPr>
      </w:pPr>
      <w:r>
        <w:rPr>
          <w:rStyle w:val="FootnoteReference"/>
        </w:rPr>
        <w:footnoteRef/>
      </w:r>
      <w:r>
        <w:t xml:space="preserve">  </w:t>
      </w:r>
      <w:r w:rsidRPr="006855BB">
        <w:rPr>
          <w:rFonts w:asciiTheme="minorHAnsi" w:hAnsiTheme="minorHAnsi"/>
          <w:sz w:val="18"/>
          <w:szCs w:val="18"/>
          <w:lang w:val="en-US"/>
        </w:rPr>
        <w:t xml:space="preserve">Government of Georgia ordinance #199 – Georgian Labour Market Forming State Strategy and Georgian Labour Market Strategy Realization 2015-2018 action plan </w:t>
      </w:r>
    </w:p>
  </w:footnote>
  <w:footnote w:id="8">
    <w:p w14:paraId="55B07C48" w14:textId="77777777" w:rsidR="00017C1A" w:rsidRPr="008A23C1" w:rsidRDefault="00017C1A" w:rsidP="000B0FA9">
      <w:pPr>
        <w:tabs>
          <w:tab w:val="left" w:pos="0"/>
          <w:tab w:val="center" w:pos="1800"/>
        </w:tabs>
        <w:spacing w:before="120" w:line="16" w:lineRule="atLeast"/>
        <w:ind w:hanging="90"/>
        <w:rPr>
          <w:sz w:val="16"/>
          <w:szCs w:val="16"/>
          <w:lang w:val="ka-GE"/>
        </w:rPr>
      </w:pPr>
      <w:r>
        <w:rPr>
          <w:rStyle w:val="FootnoteReference"/>
        </w:rPr>
        <w:footnoteRef/>
      </w:r>
      <w:r>
        <w:t xml:space="preserve"> </w:t>
      </w:r>
      <w:r w:rsidRPr="00501B0F">
        <w:rPr>
          <w:rFonts w:cstheme="minorHAnsi"/>
          <w:sz w:val="16"/>
          <w:szCs w:val="16"/>
        </w:rPr>
        <w:t>The research on good practices of youth employment, labour market and entrepreneurship based on the experiences of Poland, Estonia and the UK</w:t>
      </w:r>
      <w:r w:rsidRPr="00501B0F">
        <w:rPr>
          <w:rFonts w:ascii="Sylfaen" w:hAnsi="Sylfaen" w:cstheme="minorHAnsi"/>
          <w:sz w:val="16"/>
          <w:szCs w:val="16"/>
          <w:lang w:val="ka-GE"/>
        </w:rPr>
        <w:t xml:space="preserve"> </w:t>
      </w:r>
      <w:r w:rsidRPr="00501B0F">
        <w:rPr>
          <w:rFonts w:ascii="Sylfaen" w:hAnsi="Sylfaen" w:cstheme="minorHAnsi"/>
          <w:sz w:val="16"/>
          <w:szCs w:val="16"/>
          <w:lang w:val="en-US"/>
        </w:rPr>
        <w:t xml:space="preserve">within the framework of the </w:t>
      </w:r>
      <w:r w:rsidRPr="00501B0F">
        <w:rPr>
          <w:sz w:val="16"/>
          <w:szCs w:val="16"/>
        </w:rPr>
        <w:t>EU-supported project “EU4Youth: Enhancing Youth Education, Employment and Participation in Conflict-affected Areas in Georgia and Ukraine”.</w:t>
      </w:r>
      <w:r>
        <w:rPr>
          <w:sz w:val="16"/>
          <w:szCs w:val="16"/>
        </w:rPr>
        <w:t xml:space="preserve"> </w:t>
      </w:r>
    </w:p>
  </w:footnote>
  <w:footnote w:id="9">
    <w:p w14:paraId="3D1CB91B" w14:textId="77777777" w:rsidR="00017C1A" w:rsidRPr="00987EB2" w:rsidRDefault="00017C1A" w:rsidP="00A64162">
      <w:pPr>
        <w:rPr>
          <w:sz w:val="16"/>
          <w:szCs w:val="16"/>
        </w:rPr>
      </w:pPr>
      <w:r w:rsidRPr="007C3296">
        <w:rPr>
          <w:sz w:val="18"/>
          <w:szCs w:val="18"/>
        </w:rPr>
        <w:footnoteRef/>
      </w:r>
      <w:r w:rsidRPr="007C3296">
        <w:rPr>
          <w:sz w:val="18"/>
          <w:szCs w:val="18"/>
        </w:rPr>
        <w:t xml:space="preserve"> </w:t>
      </w:r>
      <w:r w:rsidRPr="00987EB2">
        <w:rPr>
          <w:sz w:val="16"/>
          <w:szCs w:val="16"/>
        </w:rPr>
        <w:t>Handel, M. (2017a) Predictors and Consequences of Mismatch in Developing Countries: Results from the World Bank STEP Survey. ILO: Geneva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A2464BA"/>
    <w:lvl w:ilvl="0">
      <w:start w:val="1"/>
      <w:numFmt w:val="bullet"/>
      <w:pStyle w:val="pprag3-notoc"/>
      <w:lvlText w:val=""/>
      <w:lvlJc w:val="left"/>
      <w:pPr>
        <w:tabs>
          <w:tab w:val="num" w:pos="360"/>
        </w:tabs>
        <w:ind w:left="360" w:hanging="360"/>
      </w:pPr>
      <w:rPr>
        <w:rFonts w:ascii="Symbol" w:hAnsi="Symbol" w:hint="default"/>
      </w:rPr>
    </w:lvl>
  </w:abstractNum>
  <w:abstractNum w:abstractNumId="1" w15:restartNumberingAfterBreak="0">
    <w:nsid w:val="0BD22277"/>
    <w:multiLevelType w:val="hybridMultilevel"/>
    <w:tmpl w:val="ED8469C2"/>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hint="default"/>
        <w:b w:val="0"/>
        <w:i w:val="0"/>
        <w:sz w:val="22"/>
      </w:rPr>
    </w:lvl>
  </w:abstractNum>
  <w:abstractNum w:abstractNumId="3"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b w:val="0"/>
        <w:i w:val="0"/>
        <w:sz w:val="22"/>
      </w:rPr>
    </w:lvl>
  </w:abstractNum>
  <w:abstractNum w:abstractNumId="4" w15:restartNumberingAfterBreak="0">
    <w:nsid w:val="0DEA6B1D"/>
    <w:multiLevelType w:val="singleLevel"/>
    <w:tmpl w:val="6AAA624C"/>
    <w:styleLink w:val="NumericNote"/>
    <w:lvl w:ilvl="0">
      <w:start w:val="1"/>
      <w:numFmt w:val="decimal"/>
      <w:lvlText w:val="%1."/>
      <w:lvlJc w:val="left"/>
      <w:pPr>
        <w:tabs>
          <w:tab w:val="num" w:pos="408"/>
        </w:tabs>
        <w:ind w:left="408" w:hanging="408"/>
      </w:pPr>
      <w:rPr>
        <w:rFonts w:cs="Times New Roman"/>
      </w:rPr>
    </w:lvl>
  </w:abstractNum>
  <w:abstractNum w:abstractNumId="5"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cs="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cs="Times New Roman"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cs="Times New Roman" w:hint="default"/>
      </w:rPr>
    </w:lvl>
    <w:lvl w:ilvl="3">
      <w:start w:val="1"/>
      <w:numFmt w:val="decimal"/>
      <w:lvlText w:val="%1.%2.%3.%4."/>
      <w:lvlJc w:val="left"/>
      <w:pPr>
        <w:tabs>
          <w:tab w:val="num" w:pos="2881"/>
        </w:tabs>
        <w:ind w:left="2881" w:hanging="960"/>
      </w:pPr>
      <w:rPr>
        <w:rFonts w:cs="Times New Roman" w:hint="default"/>
      </w:rPr>
    </w:lvl>
    <w:lvl w:ilvl="4">
      <w:start w:val="1"/>
      <w:numFmt w:val="lowerLetter"/>
      <w:lvlText w:val="(%5)"/>
      <w:lvlJc w:val="left"/>
      <w:pPr>
        <w:tabs>
          <w:tab w:val="num" w:pos="1801"/>
        </w:tabs>
        <w:ind w:left="1801" w:hanging="360"/>
      </w:pPr>
      <w:rPr>
        <w:rFonts w:cs="Times New Roman" w:hint="default"/>
      </w:rPr>
    </w:lvl>
    <w:lvl w:ilvl="5">
      <w:start w:val="1"/>
      <w:numFmt w:val="lowerRoman"/>
      <w:lvlText w:val="(%6)"/>
      <w:lvlJc w:val="left"/>
      <w:pPr>
        <w:tabs>
          <w:tab w:val="num" w:pos="2161"/>
        </w:tabs>
        <w:ind w:left="2161" w:hanging="360"/>
      </w:pPr>
      <w:rPr>
        <w:rFonts w:cs="Times New Roman" w:hint="default"/>
      </w:rPr>
    </w:lvl>
    <w:lvl w:ilvl="6">
      <w:start w:val="1"/>
      <w:numFmt w:val="decimal"/>
      <w:lvlText w:val="%7."/>
      <w:lvlJc w:val="left"/>
      <w:pPr>
        <w:tabs>
          <w:tab w:val="num" w:pos="2521"/>
        </w:tabs>
        <w:ind w:left="2521" w:hanging="360"/>
      </w:pPr>
      <w:rPr>
        <w:rFonts w:cs="Times New Roman" w:hint="default"/>
      </w:rPr>
    </w:lvl>
    <w:lvl w:ilvl="7">
      <w:start w:val="1"/>
      <w:numFmt w:val="lowerLetter"/>
      <w:lvlText w:val="%8."/>
      <w:lvlJc w:val="left"/>
      <w:pPr>
        <w:tabs>
          <w:tab w:val="num" w:pos="2881"/>
        </w:tabs>
        <w:ind w:left="2881" w:hanging="360"/>
      </w:pPr>
      <w:rPr>
        <w:rFonts w:cs="Times New Roman" w:hint="default"/>
      </w:rPr>
    </w:lvl>
    <w:lvl w:ilvl="8">
      <w:start w:val="1"/>
      <w:numFmt w:val="lowerRoman"/>
      <w:lvlText w:val="%9."/>
      <w:lvlJc w:val="left"/>
      <w:pPr>
        <w:tabs>
          <w:tab w:val="num" w:pos="3241"/>
        </w:tabs>
        <w:ind w:left="3241" w:hanging="360"/>
      </w:pPr>
      <w:rPr>
        <w:rFonts w:cs="Times New Roman" w:hint="default"/>
      </w:rPr>
    </w:lvl>
  </w:abstractNum>
  <w:abstractNum w:abstractNumId="6" w15:restartNumberingAfterBreak="0">
    <w:nsid w:val="0F3A4CD6"/>
    <w:multiLevelType w:val="singleLevel"/>
    <w:tmpl w:val="6798D03A"/>
    <w:lvl w:ilvl="0">
      <w:start w:val="1"/>
      <w:numFmt w:val="bullet"/>
      <w:pStyle w:val="ListBullet"/>
      <w:lvlText w:val="·"/>
      <w:lvlJc w:val="left"/>
      <w:pPr>
        <w:tabs>
          <w:tab w:val="num" w:pos="1192"/>
        </w:tabs>
        <w:ind w:left="1192" w:hanging="341"/>
      </w:pPr>
      <w:rPr>
        <w:rFonts w:ascii="Symbol" w:hAnsi="Symbol" w:hint="default"/>
        <w:b w:val="0"/>
        <w:i w:val="0"/>
        <w:sz w:val="22"/>
      </w:rPr>
    </w:lvl>
  </w:abstractNum>
  <w:abstractNum w:abstractNumId="7" w15:restartNumberingAfterBreak="0">
    <w:nsid w:val="12FE4AF5"/>
    <w:multiLevelType w:val="singleLevel"/>
    <w:tmpl w:val="B882C7F8"/>
    <w:name w:val="templateBulletBox3"/>
    <w:styleLink w:val="NumberedNote"/>
    <w:lvl w:ilvl="0">
      <w:start w:val="1"/>
      <w:numFmt w:val="decimal"/>
      <w:lvlText w:val="%1."/>
      <w:lvlJc w:val="left"/>
      <w:pPr>
        <w:tabs>
          <w:tab w:val="num" w:pos="171"/>
        </w:tabs>
        <w:ind w:left="171" w:hanging="171"/>
      </w:pPr>
      <w:rPr>
        <w:rFonts w:cs="Times New Roman"/>
      </w:rPr>
    </w:lvl>
  </w:abstractNum>
  <w:abstractNum w:abstractNumId="8" w15:restartNumberingAfterBreak="0">
    <w:nsid w:val="162E1F84"/>
    <w:multiLevelType w:val="multilevel"/>
    <w:tmpl w:val="7780D460"/>
    <w:lvl w:ilvl="0">
      <w:start w:val="1"/>
      <w:numFmt w:val="upperRoman"/>
      <w:lvlText w:val="%1."/>
      <w:lvlJc w:val="left"/>
      <w:pPr>
        <w:tabs>
          <w:tab w:val="num" w:pos="432"/>
        </w:tabs>
        <w:ind w:left="432" w:hanging="432"/>
      </w:pPr>
      <w:rPr>
        <w:rFonts w:ascii="Times New Roman" w:hAnsi="Times New Roman" w:cs="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cs="Times New Roman" w:hint="default"/>
      </w:rPr>
    </w:lvl>
    <w:lvl w:ilvl="2">
      <w:start w:val="1"/>
      <w:numFmt w:val="decimal"/>
      <w:lvlText w:val="%3."/>
      <w:lvlJc w:val="left"/>
      <w:pPr>
        <w:tabs>
          <w:tab w:val="num" w:pos="567"/>
        </w:tabs>
        <w:ind w:left="567" w:hanging="567"/>
      </w:pPr>
      <w:rPr>
        <w:rFonts w:ascii="Times New Roman" w:hAnsi="Times New Roman" w:cs="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680"/>
        </w:tabs>
        <w:ind w:left="680" w:hanging="680"/>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9" w15:restartNumberingAfterBreak="0">
    <w:nsid w:val="1AD91C7D"/>
    <w:multiLevelType w:val="hybridMultilevel"/>
    <w:tmpl w:val="0082E9C2"/>
    <w:lvl w:ilvl="0" w:tplc="04090001">
      <w:start w:val="1"/>
      <w:numFmt w:val="bullet"/>
      <w:lvlText w:val=""/>
      <w:lvlJc w:val="left"/>
      <w:pPr>
        <w:ind w:left="732" w:hanging="360"/>
      </w:pPr>
      <w:rPr>
        <w:rFonts w:ascii="Symbol" w:hAnsi="Symbol"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10" w15:restartNumberingAfterBreak="0">
    <w:nsid w:val="1E527163"/>
    <w:multiLevelType w:val="hybridMultilevel"/>
    <w:tmpl w:val="A7F4E94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2E7CD2"/>
    <w:multiLevelType w:val="multilevel"/>
    <w:tmpl w:val="5E80D554"/>
    <w:lvl w:ilvl="0">
      <w:start w:val="1"/>
      <w:numFmt w:val="decimal"/>
      <w:pStyle w:val="ListNumber"/>
      <w:lvlText w:val="%1."/>
      <w:lvlJc w:val="right"/>
      <w:pPr>
        <w:tabs>
          <w:tab w:val="num" w:pos="1191"/>
        </w:tabs>
        <w:ind w:left="1191" w:hanging="341"/>
      </w:pPr>
      <w:rPr>
        <w:rFonts w:cs="Times New Roman"/>
      </w:rPr>
    </w:lvl>
    <w:lvl w:ilvl="1">
      <w:start w:val="1"/>
      <w:numFmt w:val="decimal"/>
      <w:pStyle w:val="ListNumber2"/>
      <w:lvlText w:val="%2."/>
      <w:lvlJc w:val="right"/>
      <w:pPr>
        <w:tabs>
          <w:tab w:val="num" w:pos="1474"/>
        </w:tabs>
        <w:ind w:left="1474" w:hanging="340"/>
      </w:pPr>
      <w:rPr>
        <w:rFonts w:cs="Times New Roman"/>
      </w:rPr>
    </w:lvl>
    <w:lvl w:ilvl="2">
      <w:start w:val="1"/>
      <w:numFmt w:val="decimal"/>
      <w:pStyle w:val="ListNumber3"/>
      <w:lvlText w:val="%3."/>
      <w:lvlJc w:val="right"/>
      <w:pPr>
        <w:tabs>
          <w:tab w:val="num" w:pos="1757"/>
        </w:tabs>
        <w:ind w:left="1757" w:hanging="340"/>
      </w:pPr>
      <w:rPr>
        <w:rFonts w:cs="Times New Roman"/>
      </w:rPr>
    </w:lvl>
    <w:lvl w:ilvl="3">
      <w:start w:val="1"/>
      <w:numFmt w:val="decimal"/>
      <w:pStyle w:val="ListNumber4"/>
      <w:lvlText w:val="%4."/>
      <w:lvlJc w:val="right"/>
      <w:pPr>
        <w:tabs>
          <w:tab w:val="num" w:pos="2041"/>
        </w:tabs>
        <w:ind w:left="2041" w:hanging="340"/>
      </w:pPr>
      <w:rPr>
        <w:rFonts w:cs="Times New Roman"/>
      </w:rPr>
    </w:lvl>
    <w:lvl w:ilvl="4">
      <w:start w:val="1"/>
      <w:numFmt w:val="decimal"/>
      <w:pStyle w:val="ListNumber5"/>
      <w:lvlText w:val="%5."/>
      <w:lvlJc w:val="right"/>
      <w:pPr>
        <w:tabs>
          <w:tab w:val="num" w:pos="2324"/>
        </w:tabs>
        <w:ind w:left="2324" w:hanging="34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2735466B"/>
    <w:multiLevelType w:val="hybridMultilevel"/>
    <w:tmpl w:val="7AA8DE18"/>
    <w:lvl w:ilvl="0" w:tplc="08090001">
      <w:start w:val="1"/>
      <w:numFmt w:val="decimal"/>
      <w:pStyle w:val="ApplicationHeading2"/>
      <w:lvlText w:val="1.%1."/>
      <w:lvlJc w:val="left"/>
      <w:pPr>
        <w:tabs>
          <w:tab w:val="num" w:pos="567"/>
        </w:tabs>
        <w:ind w:left="567" w:hanging="567"/>
      </w:pPr>
      <w:rPr>
        <w:rFonts w:ascii="Times New Roman" w:hAnsi="Times New Roman" w:cs="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13" w15:restartNumberingAfterBreak="0">
    <w:nsid w:val="2CC00DC3"/>
    <w:multiLevelType w:val="hybridMultilevel"/>
    <w:tmpl w:val="BF5A79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F30723"/>
    <w:multiLevelType w:val="hybridMultilevel"/>
    <w:tmpl w:val="CE123750"/>
    <w:lvl w:ilvl="0" w:tplc="822AEB44">
      <w:start w:val="1"/>
      <w:numFmt w:val="bullet"/>
      <w:lvlText w:val=""/>
      <w:lvlJc w:val="left"/>
      <w:pPr>
        <w:tabs>
          <w:tab w:val="num" w:pos="720"/>
        </w:tabs>
        <w:ind w:left="720" w:hanging="360"/>
      </w:pPr>
      <w:rPr>
        <w:rFonts w:ascii="Wingdings" w:hAnsi="Wingdings" w:hint="default"/>
      </w:rPr>
    </w:lvl>
    <w:lvl w:ilvl="1" w:tplc="2FF07D6E" w:tentative="1">
      <w:start w:val="1"/>
      <w:numFmt w:val="bullet"/>
      <w:lvlText w:val=""/>
      <w:lvlJc w:val="left"/>
      <w:pPr>
        <w:tabs>
          <w:tab w:val="num" w:pos="1440"/>
        </w:tabs>
        <w:ind w:left="1440" w:hanging="360"/>
      </w:pPr>
      <w:rPr>
        <w:rFonts w:ascii="Wingdings" w:hAnsi="Wingdings" w:hint="default"/>
      </w:rPr>
    </w:lvl>
    <w:lvl w:ilvl="2" w:tplc="6EC87864" w:tentative="1">
      <w:start w:val="1"/>
      <w:numFmt w:val="bullet"/>
      <w:lvlText w:val=""/>
      <w:lvlJc w:val="left"/>
      <w:pPr>
        <w:tabs>
          <w:tab w:val="num" w:pos="2160"/>
        </w:tabs>
        <w:ind w:left="2160" w:hanging="360"/>
      </w:pPr>
      <w:rPr>
        <w:rFonts w:ascii="Wingdings" w:hAnsi="Wingdings" w:hint="default"/>
      </w:rPr>
    </w:lvl>
    <w:lvl w:ilvl="3" w:tplc="F7BC955C" w:tentative="1">
      <w:start w:val="1"/>
      <w:numFmt w:val="bullet"/>
      <w:lvlText w:val=""/>
      <w:lvlJc w:val="left"/>
      <w:pPr>
        <w:tabs>
          <w:tab w:val="num" w:pos="2880"/>
        </w:tabs>
        <w:ind w:left="2880" w:hanging="360"/>
      </w:pPr>
      <w:rPr>
        <w:rFonts w:ascii="Wingdings" w:hAnsi="Wingdings" w:hint="default"/>
      </w:rPr>
    </w:lvl>
    <w:lvl w:ilvl="4" w:tplc="7FD482B2" w:tentative="1">
      <w:start w:val="1"/>
      <w:numFmt w:val="bullet"/>
      <w:lvlText w:val=""/>
      <w:lvlJc w:val="left"/>
      <w:pPr>
        <w:tabs>
          <w:tab w:val="num" w:pos="3600"/>
        </w:tabs>
        <w:ind w:left="3600" w:hanging="360"/>
      </w:pPr>
      <w:rPr>
        <w:rFonts w:ascii="Wingdings" w:hAnsi="Wingdings" w:hint="default"/>
      </w:rPr>
    </w:lvl>
    <w:lvl w:ilvl="5" w:tplc="645EF97E" w:tentative="1">
      <w:start w:val="1"/>
      <w:numFmt w:val="bullet"/>
      <w:lvlText w:val=""/>
      <w:lvlJc w:val="left"/>
      <w:pPr>
        <w:tabs>
          <w:tab w:val="num" w:pos="4320"/>
        </w:tabs>
        <w:ind w:left="4320" w:hanging="360"/>
      </w:pPr>
      <w:rPr>
        <w:rFonts w:ascii="Wingdings" w:hAnsi="Wingdings" w:hint="default"/>
      </w:rPr>
    </w:lvl>
    <w:lvl w:ilvl="6" w:tplc="0840C23C" w:tentative="1">
      <w:start w:val="1"/>
      <w:numFmt w:val="bullet"/>
      <w:lvlText w:val=""/>
      <w:lvlJc w:val="left"/>
      <w:pPr>
        <w:tabs>
          <w:tab w:val="num" w:pos="5040"/>
        </w:tabs>
        <w:ind w:left="5040" w:hanging="360"/>
      </w:pPr>
      <w:rPr>
        <w:rFonts w:ascii="Wingdings" w:hAnsi="Wingdings" w:hint="default"/>
      </w:rPr>
    </w:lvl>
    <w:lvl w:ilvl="7" w:tplc="F356F0E8" w:tentative="1">
      <w:start w:val="1"/>
      <w:numFmt w:val="bullet"/>
      <w:lvlText w:val=""/>
      <w:lvlJc w:val="left"/>
      <w:pPr>
        <w:tabs>
          <w:tab w:val="num" w:pos="5760"/>
        </w:tabs>
        <w:ind w:left="5760" w:hanging="360"/>
      </w:pPr>
      <w:rPr>
        <w:rFonts w:ascii="Wingdings" w:hAnsi="Wingdings" w:hint="default"/>
      </w:rPr>
    </w:lvl>
    <w:lvl w:ilvl="8" w:tplc="91225A2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359D148E"/>
    <w:multiLevelType w:val="hybridMultilevel"/>
    <w:tmpl w:val="682AA97E"/>
    <w:lvl w:ilvl="0" w:tplc="08090001">
      <w:start w:val="1"/>
      <w:numFmt w:val="decimal"/>
      <w:pStyle w:val="ApplicationHeading4"/>
      <w:lvlText w:val="1.%1.1"/>
      <w:lvlJc w:val="left"/>
      <w:pPr>
        <w:tabs>
          <w:tab w:val="num" w:pos="851"/>
        </w:tabs>
        <w:ind w:left="737" w:hanging="737"/>
      </w:pPr>
      <w:rPr>
        <w:rFonts w:ascii="Times New Roman" w:hAnsi="Times New Roman" w:cs="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17" w15:restartNumberingAfterBreak="0">
    <w:nsid w:val="385D0A84"/>
    <w:multiLevelType w:val="multilevel"/>
    <w:tmpl w:val="0CDEF2D4"/>
    <w:lvl w:ilvl="0">
      <w:start w:val="1"/>
      <w:numFmt w:val="decimal"/>
      <w:pStyle w:val="ListNumberBox"/>
      <w:lvlText w:val="%1."/>
      <w:lvlJc w:val="left"/>
      <w:pPr>
        <w:tabs>
          <w:tab w:val="num" w:pos="1950"/>
        </w:tabs>
        <w:ind w:left="1950" w:hanging="408"/>
      </w:pPr>
      <w:rPr>
        <w:rFonts w:cs="Times New Roman"/>
      </w:rPr>
    </w:lvl>
    <w:lvl w:ilvl="1">
      <w:start w:val="1"/>
      <w:numFmt w:val="decimal"/>
      <w:pStyle w:val="ListNumberBox2"/>
      <w:lvlText w:val="%2."/>
      <w:lvlJc w:val="left"/>
      <w:pPr>
        <w:tabs>
          <w:tab w:val="num" w:pos="2291"/>
        </w:tabs>
        <w:ind w:left="2291" w:hanging="341"/>
      </w:pPr>
      <w:rPr>
        <w:rFonts w:cs="Times New Roman"/>
      </w:rPr>
    </w:lvl>
    <w:lvl w:ilvl="2">
      <w:start w:val="1"/>
      <w:numFmt w:val="decimal"/>
      <w:pStyle w:val="ListNumberBox3"/>
      <w:lvlText w:val="%3."/>
      <w:lvlJc w:val="left"/>
      <w:pPr>
        <w:tabs>
          <w:tab w:val="num" w:pos="2574"/>
        </w:tabs>
        <w:ind w:left="2574" w:hanging="340"/>
      </w:pPr>
      <w:rPr>
        <w:rFonts w:cs="Times New Roman"/>
      </w:rPr>
    </w:lvl>
    <w:lvl w:ilvl="3">
      <w:start w:val="1"/>
      <w:numFmt w:val="decimal"/>
      <w:lvlText w:val="(%4)"/>
      <w:lvlJc w:val="left"/>
      <w:pPr>
        <w:tabs>
          <w:tab w:val="num" w:pos="7418"/>
        </w:tabs>
        <w:ind w:left="7418" w:hanging="360"/>
      </w:pPr>
      <w:rPr>
        <w:rFonts w:cs="Times New Roman"/>
      </w:rPr>
    </w:lvl>
    <w:lvl w:ilvl="4">
      <w:start w:val="1"/>
      <w:numFmt w:val="lowerLetter"/>
      <w:lvlText w:val="(%5)"/>
      <w:lvlJc w:val="left"/>
      <w:pPr>
        <w:tabs>
          <w:tab w:val="num" w:pos="7778"/>
        </w:tabs>
        <w:ind w:left="7778" w:hanging="360"/>
      </w:pPr>
      <w:rPr>
        <w:rFonts w:cs="Times New Roman"/>
      </w:rPr>
    </w:lvl>
    <w:lvl w:ilvl="5">
      <w:start w:val="1"/>
      <w:numFmt w:val="lowerRoman"/>
      <w:lvlText w:val="(%6)"/>
      <w:lvlJc w:val="left"/>
      <w:pPr>
        <w:tabs>
          <w:tab w:val="num" w:pos="8138"/>
        </w:tabs>
        <w:ind w:left="8138" w:hanging="360"/>
      </w:pPr>
      <w:rPr>
        <w:rFonts w:cs="Times New Roman"/>
      </w:rPr>
    </w:lvl>
    <w:lvl w:ilvl="6">
      <w:start w:val="1"/>
      <w:numFmt w:val="decimal"/>
      <w:lvlText w:val="%7."/>
      <w:lvlJc w:val="left"/>
      <w:pPr>
        <w:tabs>
          <w:tab w:val="num" w:pos="8498"/>
        </w:tabs>
        <w:ind w:left="8498" w:hanging="360"/>
      </w:pPr>
      <w:rPr>
        <w:rFonts w:cs="Times New Roman"/>
      </w:rPr>
    </w:lvl>
    <w:lvl w:ilvl="7">
      <w:start w:val="1"/>
      <w:numFmt w:val="lowerLetter"/>
      <w:lvlText w:val="%8."/>
      <w:lvlJc w:val="left"/>
      <w:pPr>
        <w:tabs>
          <w:tab w:val="num" w:pos="8858"/>
        </w:tabs>
        <w:ind w:left="8858" w:hanging="360"/>
      </w:pPr>
      <w:rPr>
        <w:rFonts w:cs="Times New Roman"/>
      </w:rPr>
    </w:lvl>
    <w:lvl w:ilvl="8">
      <w:start w:val="1"/>
      <w:numFmt w:val="lowerRoman"/>
      <w:lvlText w:val="%9."/>
      <w:lvlJc w:val="left"/>
      <w:pPr>
        <w:tabs>
          <w:tab w:val="num" w:pos="9218"/>
        </w:tabs>
        <w:ind w:left="9218" w:hanging="360"/>
      </w:pPr>
      <w:rPr>
        <w:rFonts w:cs="Times New Roman"/>
      </w:rPr>
    </w:lvl>
  </w:abstractNum>
  <w:abstractNum w:abstractNumId="18"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cs="Times New Roman"/>
        <w:b/>
        <w:color w:val="auto"/>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9" w15:restartNumberingAfterBreak="0">
    <w:nsid w:val="3EA573D1"/>
    <w:multiLevelType w:val="hybridMultilevel"/>
    <w:tmpl w:val="C42AFF40"/>
    <w:lvl w:ilvl="0" w:tplc="E30A86BC">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0"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cs="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cs="Times New Roman" w:hint="default"/>
      </w:rPr>
    </w:lvl>
    <w:lvl w:ilvl="2">
      <w:start w:val="1"/>
      <w:numFmt w:val="lowerRoman"/>
      <w:lvlText w:val="%3."/>
      <w:lvlJc w:val="right"/>
      <w:pPr>
        <w:tabs>
          <w:tab w:val="num" w:pos="3240"/>
        </w:tabs>
        <w:ind w:left="3240" w:hanging="180"/>
      </w:pPr>
      <w:rPr>
        <w:rFonts w:cs="Times New Roman" w:hint="default"/>
      </w:rPr>
    </w:lvl>
    <w:lvl w:ilvl="3">
      <w:start w:val="1"/>
      <w:numFmt w:val="decimal"/>
      <w:lvlText w:val="2.%4."/>
      <w:lvlJc w:val="left"/>
      <w:pPr>
        <w:tabs>
          <w:tab w:val="num" w:pos="1874"/>
        </w:tabs>
        <w:ind w:left="1874" w:hanging="794"/>
      </w:pPr>
      <w:rPr>
        <w:rFonts w:ascii="Times New Roman" w:hAnsi="Times New Roman" w:cs="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cs="Times New Roman" w:hint="default"/>
      </w:rPr>
    </w:lvl>
    <w:lvl w:ilvl="5">
      <w:start w:val="1"/>
      <w:numFmt w:val="lowerRoman"/>
      <w:lvlText w:val="%6."/>
      <w:lvlJc w:val="right"/>
      <w:pPr>
        <w:tabs>
          <w:tab w:val="num" w:pos="5400"/>
        </w:tabs>
        <w:ind w:left="5400" w:hanging="180"/>
      </w:pPr>
      <w:rPr>
        <w:rFonts w:cs="Times New Roman" w:hint="default"/>
      </w:rPr>
    </w:lvl>
    <w:lvl w:ilvl="6">
      <w:start w:val="1"/>
      <w:numFmt w:val="decimal"/>
      <w:lvlText w:val="%7."/>
      <w:lvlJc w:val="left"/>
      <w:pPr>
        <w:tabs>
          <w:tab w:val="num" w:pos="6120"/>
        </w:tabs>
        <w:ind w:left="6120" w:hanging="360"/>
      </w:pPr>
      <w:rPr>
        <w:rFonts w:cs="Times New Roman" w:hint="default"/>
      </w:rPr>
    </w:lvl>
    <w:lvl w:ilvl="7">
      <w:start w:val="1"/>
      <w:numFmt w:val="lowerLetter"/>
      <w:lvlText w:val="%8."/>
      <w:lvlJc w:val="left"/>
      <w:pPr>
        <w:tabs>
          <w:tab w:val="num" w:pos="6840"/>
        </w:tabs>
        <w:ind w:left="6840" w:hanging="360"/>
      </w:pPr>
      <w:rPr>
        <w:rFonts w:cs="Times New Roman" w:hint="default"/>
      </w:rPr>
    </w:lvl>
    <w:lvl w:ilvl="8">
      <w:start w:val="1"/>
      <w:numFmt w:val="lowerRoman"/>
      <w:lvlText w:val="%9."/>
      <w:lvlJc w:val="right"/>
      <w:pPr>
        <w:tabs>
          <w:tab w:val="num" w:pos="7560"/>
        </w:tabs>
        <w:ind w:left="7560" w:hanging="180"/>
      </w:pPr>
      <w:rPr>
        <w:rFonts w:cs="Times New Roman" w:hint="default"/>
      </w:rPr>
    </w:lvl>
  </w:abstractNum>
  <w:abstractNum w:abstractNumId="21" w15:restartNumberingAfterBreak="0">
    <w:nsid w:val="4723501C"/>
    <w:multiLevelType w:val="hybridMultilevel"/>
    <w:tmpl w:val="19148136"/>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BB7503"/>
    <w:multiLevelType w:val="singleLevel"/>
    <w:tmpl w:val="9264A114"/>
    <w:styleLink w:val="AlphaNote"/>
    <w:lvl w:ilvl="0">
      <w:start w:val="1"/>
      <w:numFmt w:val="lowerLetter"/>
      <w:lvlText w:val="%1."/>
      <w:lvlJc w:val="left"/>
      <w:pPr>
        <w:tabs>
          <w:tab w:val="num" w:pos="408"/>
        </w:tabs>
        <w:ind w:left="408" w:hanging="408"/>
      </w:pPr>
      <w:rPr>
        <w:rFonts w:cs="Times New Roman"/>
      </w:rPr>
    </w:lvl>
  </w:abstractNum>
  <w:abstractNum w:abstractNumId="24" w15:restartNumberingAfterBreak="0">
    <w:nsid w:val="494B11D5"/>
    <w:multiLevelType w:val="singleLevel"/>
    <w:tmpl w:val="FF6A341A"/>
    <w:lvl w:ilvl="0">
      <w:start w:val="1"/>
      <w:numFmt w:val="bullet"/>
      <w:pStyle w:val="ListBullet5"/>
      <w:lvlText w:val="-"/>
      <w:lvlJc w:val="left"/>
      <w:pPr>
        <w:tabs>
          <w:tab w:val="num" w:pos="2324"/>
        </w:tabs>
        <w:ind w:left="2324" w:hanging="340"/>
      </w:pPr>
      <w:rPr>
        <w:rFonts w:ascii="Symbol" w:hAnsi="Symbol" w:hint="default"/>
        <w:b w:val="0"/>
        <w:i w:val="0"/>
        <w:sz w:val="22"/>
      </w:rPr>
    </w:lvl>
  </w:abstractNum>
  <w:abstractNum w:abstractNumId="25"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hint="default"/>
        <w:b w:val="0"/>
        <w:i w:val="0"/>
        <w:sz w:val="22"/>
      </w:rPr>
    </w:lvl>
  </w:abstractNum>
  <w:abstractNum w:abstractNumId="26"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cs="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2.%4."/>
      <w:lvlJc w:val="left"/>
      <w:pPr>
        <w:tabs>
          <w:tab w:val="num" w:pos="794"/>
        </w:tabs>
        <w:ind w:left="794" w:hanging="794"/>
      </w:pPr>
      <w:rPr>
        <w:rFonts w:ascii="Times New Roman" w:hAnsi="Times New Roman" w:cs="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7" w15:restartNumberingAfterBreak="0">
    <w:nsid w:val="558D4B34"/>
    <w:multiLevelType w:val="multilevel"/>
    <w:tmpl w:val="A6D240FE"/>
    <w:lvl w:ilvl="0">
      <w:start w:val="1"/>
      <w:numFmt w:val="decimal"/>
      <w:pStyle w:val="bodytext1"/>
      <w:lvlText w:val="%1."/>
      <w:lvlJc w:val="left"/>
      <w:pPr>
        <w:tabs>
          <w:tab w:val="num" w:pos="36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5C5C6E11"/>
    <w:multiLevelType w:val="singleLevel"/>
    <w:tmpl w:val="C1BCCBA4"/>
    <w:lvl w:ilvl="0">
      <w:start w:val="1"/>
      <w:numFmt w:val="bullet"/>
      <w:pStyle w:val="ListBullet3"/>
      <w:lvlText w:val="-"/>
      <w:lvlJc w:val="left"/>
      <w:pPr>
        <w:tabs>
          <w:tab w:val="num" w:pos="1757"/>
        </w:tabs>
        <w:ind w:left="1757" w:hanging="340"/>
      </w:pPr>
      <w:rPr>
        <w:rFonts w:ascii="Symbol" w:hAnsi="Symbol" w:hint="default"/>
        <w:b w:val="0"/>
        <w:i w:val="0"/>
        <w:sz w:val="22"/>
      </w:rPr>
    </w:lvl>
  </w:abstractNum>
  <w:abstractNum w:abstractNumId="29"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cs="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cs="Times New Roman"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cs="Times New Roman" w:hint="default"/>
      </w:rPr>
    </w:lvl>
    <w:lvl w:ilvl="3">
      <w:start w:val="1"/>
      <w:numFmt w:val="decimal"/>
      <w:lvlText w:val="%1.%2.%3.%4."/>
      <w:lvlJc w:val="left"/>
      <w:pPr>
        <w:tabs>
          <w:tab w:val="num" w:pos="2881"/>
        </w:tabs>
        <w:ind w:left="2881" w:hanging="960"/>
      </w:pPr>
      <w:rPr>
        <w:rFonts w:cs="Times New Roman" w:hint="default"/>
      </w:rPr>
    </w:lvl>
    <w:lvl w:ilvl="4">
      <w:start w:val="1"/>
      <w:numFmt w:val="lowerLetter"/>
      <w:lvlText w:val="(%5)"/>
      <w:lvlJc w:val="left"/>
      <w:pPr>
        <w:tabs>
          <w:tab w:val="num" w:pos="1801"/>
        </w:tabs>
        <w:ind w:left="1801" w:hanging="360"/>
      </w:pPr>
      <w:rPr>
        <w:rFonts w:cs="Times New Roman" w:hint="default"/>
      </w:rPr>
    </w:lvl>
    <w:lvl w:ilvl="5">
      <w:start w:val="1"/>
      <w:numFmt w:val="lowerRoman"/>
      <w:lvlText w:val="(%6)"/>
      <w:lvlJc w:val="left"/>
      <w:pPr>
        <w:tabs>
          <w:tab w:val="num" w:pos="2161"/>
        </w:tabs>
        <w:ind w:left="2161" w:hanging="360"/>
      </w:pPr>
      <w:rPr>
        <w:rFonts w:cs="Times New Roman" w:hint="default"/>
      </w:rPr>
    </w:lvl>
    <w:lvl w:ilvl="6">
      <w:start w:val="1"/>
      <w:numFmt w:val="decimal"/>
      <w:lvlText w:val="%7."/>
      <w:lvlJc w:val="left"/>
      <w:pPr>
        <w:tabs>
          <w:tab w:val="num" w:pos="2521"/>
        </w:tabs>
        <w:ind w:left="2521" w:hanging="360"/>
      </w:pPr>
      <w:rPr>
        <w:rFonts w:cs="Times New Roman" w:hint="default"/>
      </w:rPr>
    </w:lvl>
    <w:lvl w:ilvl="7">
      <w:start w:val="1"/>
      <w:numFmt w:val="lowerLetter"/>
      <w:lvlText w:val="%8."/>
      <w:lvlJc w:val="left"/>
      <w:pPr>
        <w:tabs>
          <w:tab w:val="num" w:pos="2881"/>
        </w:tabs>
        <w:ind w:left="2881" w:hanging="360"/>
      </w:pPr>
      <w:rPr>
        <w:rFonts w:cs="Times New Roman" w:hint="default"/>
      </w:rPr>
    </w:lvl>
    <w:lvl w:ilvl="8">
      <w:start w:val="1"/>
      <w:numFmt w:val="lowerRoman"/>
      <w:lvlText w:val="%9."/>
      <w:lvlJc w:val="left"/>
      <w:pPr>
        <w:tabs>
          <w:tab w:val="num" w:pos="3241"/>
        </w:tabs>
        <w:ind w:left="3241" w:hanging="360"/>
      </w:pPr>
      <w:rPr>
        <w:rFonts w:cs="Times New Roman" w:hint="default"/>
      </w:rPr>
    </w:lvl>
  </w:abstractNum>
  <w:abstractNum w:abstractNumId="30" w15:restartNumberingAfterBreak="0">
    <w:nsid w:val="63864D5B"/>
    <w:multiLevelType w:val="hybridMultilevel"/>
    <w:tmpl w:val="D4C88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hint="default"/>
        <w:b w:val="0"/>
        <w:i w:val="0"/>
        <w:sz w:val="22"/>
      </w:rPr>
    </w:lvl>
  </w:abstractNum>
  <w:abstractNum w:abstractNumId="32" w15:restartNumberingAfterBreak="0">
    <w:nsid w:val="65F52D64"/>
    <w:multiLevelType w:val="multilevel"/>
    <w:tmpl w:val="8DEAE574"/>
    <w:lvl w:ilvl="0">
      <w:start w:val="1"/>
      <w:numFmt w:val="decimal"/>
      <w:lvlText w:val="%1."/>
      <w:lvlJc w:val="left"/>
      <w:pPr>
        <w:tabs>
          <w:tab w:val="num" w:pos="360"/>
        </w:tabs>
        <w:ind w:left="360" w:hanging="360"/>
      </w:pPr>
      <w:rPr>
        <w:rFonts w:ascii="Arial" w:hAnsi="Arial" w:cs="Times New Roman" w:hint="default"/>
        <w:b/>
        <w:i w:val="0"/>
        <w:caps w:val="0"/>
        <w:strike w:val="0"/>
        <w:dstrike w:val="0"/>
        <w:vanish w:val="0"/>
        <w:color w:val="000000"/>
        <w:spacing w:val="0"/>
        <w:w w:val="100"/>
        <w:sz w:val="20"/>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prag2"/>
      <w:lvlText w:val="%1.%2."/>
      <w:lvlJc w:val="left"/>
      <w:pPr>
        <w:tabs>
          <w:tab w:val="num" w:pos="284"/>
        </w:tabs>
        <w:ind w:left="567" w:hanging="567"/>
      </w:pPr>
      <w:rPr>
        <w:rFonts w:ascii="Times New Roman Bold" w:hAnsi="Times New Roman Bold" w:cs="Times New Roman" w:hint="default"/>
        <w:b/>
        <w:bCs w:val="0"/>
        <w:i w:val="0"/>
        <w:iCs w:val="0"/>
        <w:caps w:val="0"/>
        <w:small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80"/>
        </w:tabs>
        <w:ind w:left="1134" w:hanging="1134"/>
      </w:pPr>
      <w:rPr>
        <w:rFonts w:ascii="Arial" w:hAnsi="Arial" w:cs="Arial" w:hint="default"/>
        <w:b/>
        <w:i w:val="0"/>
        <w:caps w:val="0"/>
        <w:strike w:val="0"/>
        <w:dstrike w:val="0"/>
        <w:vanish w:val="0"/>
        <w:color w:val="000000"/>
        <w:spacing w:val="0"/>
        <w:w w:val="100"/>
        <w:kern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648" w:hanging="648"/>
      </w:pPr>
      <w:rPr>
        <w:rFonts w:ascii="Times New Roman Bold" w:hAnsi="Times New Roman Bold" w:cs="Times New Roman" w:hint="default"/>
        <w:b/>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800"/>
        </w:tabs>
        <w:ind w:left="1512" w:hanging="792"/>
      </w:pPr>
      <w:rPr>
        <w:rFonts w:ascii="Times New Roman Bold" w:hAnsi="Times New Roman Bold" w:cs="Times New Roman" w:hint="default"/>
        <w:b/>
        <w:i w:val="0"/>
        <w:caps w:val="0"/>
        <w:strike w:val="0"/>
        <w:dstrike w:val="0"/>
        <w:vanish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33" w15:restartNumberingAfterBreak="0">
    <w:nsid w:val="6D232DCC"/>
    <w:multiLevelType w:val="singleLevel"/>
    <w:tmpl w:val="88BCFF94"/>
    <w:lvl w:ilvl="0">
      <w:start w:val="1"/>
      <w:numFmt w:val="bullet"/>
      <w:pStyle w:val="ListBullet4"/>
      <w:lvlText w:val="-"/>
      <w:lvlJc w:val="left"/>
      <w:pPr>
        <w:tabs>
          <w:tab w:val="num" w:pos="2041"/>
        </w:tabs>
        <w:ind w:left="2041" w:hanging="340"/>
      </w:pPr>
      <w:rPr>
        <w:rFonts w:ascii="Symbol" w:hAnsi="Symbol" w:hint="default"/>
        <w:b w:val="0"/>
        <w:i w:val="0"/>
        <w:sz w:val="22"/>
      </w:rPr>
    </w:lvl>
  </w:abstractNum>
  <w:abstractNum w:abstractNumId="34"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cs="Times New Roman" w:hint="default"/>
      </w:rPr>
    </w:lvl>
    <w:lvl w:ilvl="1">
      <w:start w:val="1"/>
      <w:numFmt w:val="decimal"/>
      <w:lvlText w:val="%1.%2."/>
      <w:lvlJc w:val="left"/>
      <w:pPr>
        <w:tabs>
          <w:tab w:val="num" w:pos="1872"/>
        </w:tabs>
        <w:ind w:left="1872" w:hanging="432"/>
      </w:pPr>
      <w:rPr>
        <w:rFonts w:cs="Times New Roman"/>
      </w:rPr>
    </w:lvl>
    <w:lvl w:ilvl="2">
      <w:start w:val="1"/>
      <w:numFmt w:val="decimal"/>
      <w:lvlText w:val="%1.%2.%3."/>
      <w:lvlJc w:val="left"/>
      <w:pPr>
        <w:tabs>
          <w:tab w:val="num" w:pos="2520"/>
        </w:tabs>
        <w:ind w:left="2304" w:hanging="504"/>
      </w:pPr>
      <w:rPr>
        <w:rFonts w:cs="Times New Roman"/>
      </w:rPr>
    </w:lvl>
    <w:lvl w:ilvl="3">
      <w:start w:val="1"/>
      <w:numFmt w:val="decimal"/>
      <w:lvlText w:val="%1.%2.%3.%4."/>
      <w:lvlJc w:val="left"/>
      <w:pPr>
        <w:tabs>
          <w:tab w:val="num" w:pos="2880"/>
        </w:tabs>
        <w:ind w:left="2808" w:hanging="648"/>
      </w:pPr>
      <w:rPr>
        <w:rFonts w:cs="Times New Roman"/>
      </w:rPr>
    </w:lvl>
    <w:lvl w:ilvl="4">
      <w:start w:val="1"/>
      <w:numFmt w:val="decimal"/>
      <w:lvlText w:val="%1.%2.%3.%4.%5."/>
      <w:lvlJc w:val="left"/>
      <w:pPr>
        <w:tabs>
          <w:tab w:val="num" w:pos="3600"/>
        </w:tabs>
        <w:ind w:left="3312" w:hanging="792"/>
      </w:pPr>
      <w:rPr>
        <w:rFonts w:cs="Times New Roman"/>
      </w:rPr>
    </w:lvl>
    <w:lvl w:ilvl="5">
      <w:start w:val="1"/>
      <w:numFmt w:val="decimal"/>
      <w:lvlText w:val="%1.%2.%3.%4.%5.%6."/>
      <w:lvlJc w:val="left"/>
      <w:pPr>
        <w:tabs>
          <w:tab w:val="num" w:pos="3960"/>
        </w:tabs>
        <w:ind w:left="3816" w:hanging="936"/>
      </w:pPr>
      <w:rPr>
        <w:rFonts w:cs="Times New Roman"/>
      </w:rPr>
    </w:lvl>
    <w:lvl w:ilvl="6">
      <w:start w:val="1"/>
      <w:numFmt w:val="decimal"/>
      <w:lvlText w:val="%1.%2.%3.%4.%5.%6.%7."/>
      <w:lvlJc w:val="left"/>
      <w:pPr>
        <w:tabs>
          <w:tab w:val="num" w:pos="4680"/>
        </w:tabs>
        <w:ind w:left="4320" w:hanging="1080"/>
      </w:pPr>
      <w:rPr>
        <w:rFonts w:cs="Times New Roman"/>
      </w:rPr>
    </w:lvl>
    <w:lvl w:ilvl="7">
      <w:start w:val="1"/>
      <w:numFmt w:val="decimal"/>
      <w:lvlText w:val="%1.%2.%3.%4.%5.%6.%7.%8."/>
      <w:lvlJc w:val="left"/>
      <w:pPr>
        <w:tabs>
          <w:tab w:val="num" w:pos="5040"/>
        </w:tabs>
        <w:ind w:left="4824" w:hanging="1224"/>
      </w:pPr>
      <w:rPr>
        <w:rFonts w:cs="Times New Roman"/>
      </w:rPr>
    </w:lvl>
    <w:lvl w:ilvl="8">
      <w:start w:val="1"/>
      <w:numFmt w:val="decimal"/>
      <w:lvlText w:val="%1.%2.%3.%4.%5.%6.%7.%8.%9."/>
      <w:lvlJc w:val="left"/>
      <w:pPr>
        <w:tabs>
          <w:tab w:val="num" w:pos="5760"/>
        </w:tabs>
        <w:ind w:left="5400" w:hanging="1440"/>
      </w:pPr>
      <w:rPr>
        <w:rFonts w:cs="Times New Roman"/>
      </w:rPr>
    </w:lvl>
  </w:abstractNum>
  <w:abstractNum w:abstractNumId="35" w15:restartNumberingAfterBreak="0">
    <w:nsid w:val="70763AE5"/>
    <w:multiLevelType w:val="hybridMultilevel"/>
    <w:tmpl w:val="49C443FA"/>
    <w:lvl w:ilvl="0" w:tplc="0809001B">
      <w:start w:val="1"/>
      <w:numFmt w:val="lowerRoman"/>
      <w:lvlText w:val="%1."/>
      <w:lvlJc w:val="righ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6" w15:restartNumberingAfterBreak="0">
    <w:nsid w:val="70FD7ACA"/>
    <w:multiLevelType w:val="hybridMultilevel"/>
    <w:tmpl w:val="F08EFCD6"/>
    <w:lvl w:ilvl="0" w:tplc="0809001B">
      <w:start w:val="1"/>
      <w:numFmt w:val="lowerRoman"/>
      <w:lvlText w:val="%1."/>
      <w:lvlJc w:val="righ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62373F7"/>
    <w:multiLevelType w:val="hybridMultilevel"/>
    <w:tmpl w:val="FB6891E6"/>
    <w:lvl w:ilvl="0" w:tplc="0409000F">
      <w:start w:val="1"/>
      <w:numFmt w:val="decimal"/>
      <w:lvlText w:val="%1."/>
      <w:lvlJc w:val="left"/>
      <w:pPr>
        <w:ind w:left="720" w:hanging="360"/>
      </w:pPr>
      <w:rPr>
        <w:rFonts w:cs="Times New Roman" w:hint="default"/>
      </w:rPr>
    </w:lvl>
    <w:lvl w:ilvl="1" w:tplc="ADF64C56">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765D133F"/>
    <w:multiLevelType w:val="singleLevel"/>
    <w:tmpl w:val="A4B8B114"/>
    <w:lvl w:ilvl="0">
      <w:start w:val="1"/>
      <w:numFmt w:val="bullet"/>
      <w:pStyle w:val="ListBullet2"/>
      <w:lvlText w:val="-"/>
      <w:lvlJc w:val="left"/>
      <w:pPr>
        <w:tabs>
          <w:tab w:val="num" w:pos="1474"/>
        </w:tabs>
        <w:ind w:left="1474" w:hanging="340"/>
      </w:pPr>
      <w:rPr>
        <w:rFonts w:ascii="Symbol" w:hAnsi="Symbol" w:hint="default"/>
        <w:b w:val="0"/>
        <w:i w:val="0"/>
        <w:sz w:val="22"/>
      </w:rPr>
    </w:lvl>
  </w:abstractNum>
  <w:abstractNum w:abstractNumId="40" w15:restartNumberingAfterBreak="0">
    <w:nsid w:val="7AB37DEF"/>
    <w:multiLevelType w:val="hybridMultilevel"/>
    <w:tmpl w:val="2F9E10A2"/>
    <w:lvl w:ilvl="0" w:tplc="08090001">
      <w:start w:val="1"/>
      <w:numFmt w:val="bullet"/>
      <w:pStyle w:val="PRAGListNumber1"/>
      <w:lvlText w:val="o"/>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D329CE"/>
    <w:multiLevelType w:val="hybridMultilevel"/>
    <w:tmpl w:val="4C7C8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F6F2378"/>
    <w:multiLevelType w:val="hybridMultilevel"/>
    <w:tmpl w:val="D8BEB010"/>
    <w:lvl w:ilvl="0" w:tplc="04090001">
      <w:start w:val="1"/>
      <w:numFmt w:val="bullet"/>
      <w:lvlText w:val=""/>
      <w:lvlJc w:val="left"/>
      <w:pPr>
        <w:ind w:left="693" w:hanging="360"/>
      </w:pPr>
      <w:rPr>
        <w:rFonts w:ascii="Symbol" w:hAnsi="Symbol" w:hint="default"/>
      </w:rPr>
    </w:lvl>
    <w:lvl w:ilvl="1" w:tplc="04090001">
      <w:start w:val="1"/>
      <w:numFmt w:val="bullet"/>
      <w:lvlText w:val=""/>
      <w:lvlJc w:val="left"/>
      <w:pPr>
        <w:tabs>
          <w:tab w:val="num" w:pos="1413"/>
        </w:tabs>
        <w:ind w:left="1413" w:hanging="360"/>
      </w:pPr>
      <w:rPr>
        <w:rFonts w:ascii="Symbol" w:hAnsi="Symbol" w:hint="default"/>
      </w:rPr>
    </w:lvl>
    <w:lvl w:ilvl="2" w:tplc="0409001B" w:tentative="1">
      <w:start w:val="1"/>
      <w:numFmt w:val="lowerRoman"/>
      <w:lvlText w:val="%3."/>
      <w:lvlJc w:val="right"/>
      <w:pPr>
        <w:ind w:left="2133" w:hanging="180"/>
      </w:pPr>
      <w:rPr>
        <w:rFonts w:cs="Times New Roman"/>
      </w:rPr>
    </w:lvl>
    <w:lvl w:ilvl="3" w:tplc="0409000F" w:tentative="1">
      <w:start w:val="1"/>
      <w:numFmt w:val="decimal"/>
      <w:lvlText w:val="%4."/>
      <w:lvlJc w:val="left"/>
      <w:pPr>
        <w:ind w:left="2853" w:hanging="360"/>
      </w:pPr>
      <w:rPr>
        <w:rFonts w:cs="Times New Roman"/>
      </w:rPr>
    </w:lvl>
    <w:lvl w:ilvl="4" w:tplc="04090019" w:tentative="1">
      <w:start w:val="1"/>
      <w:numFmt w:val="lowerLetter"/>
      <w:lvlText w:val="%5."/>
      <w:lvlJc w:val="left"/>
      <w:pPr>
        <w:ind w:left="3573" w:hanging="360"/>
      </w:pPr>
      <w:rPr>
        <w:rFonts w:cs="Times New Roman"/>
      </w:rPr>
    </w:lvl>
    <w:lvl w:ilvl="5" w:tplc="0409001B" w:tentative="1">
      <w:start w:val="1"/>
      <w:numFmt w:val="lowerRoman"/>
      <w:lvlText w:val="%6."/>
      <w:lvlJc w:val="right"/>
      <w:pPr>
        <w:ind w:left="4293" w:hanging="180"/>
      </w:pPr>
      <w:rPr>
        <w:rFonts w:cs="Times New Roman"/>
      </w:rPr>
    </w:lvl>
    <w:lvl w:ilvl="6" w:tplc="0409000F" w:tentative="1">
      <w:start w:val="1"/>
      <w:numFmt w:val="decimal"/>
      <w:lvlText w:val="%7."/>
      <w:lvlJc w:val="left"/>
      <w:pPr>
        <w:ind w:left="5013" w:hanging="360"/>
      </w:pPr>
      <w:rPr>
        <w:rFonts w:cs="Times New Roman"/>
      </w:rPr>
    </w:lvl>
    <w:lvl w:ilvl="7" w:tplc="04090019" w:tentative="1">
      <w:start w:val="1"/>
      <w:numFmt w:val="lowerLetter"/>
      <w:lvlText w:val="%8."/>
      <w:lvlJc w:val="left"/>
      <w:pPr>
        <w:ind w:left="5733" w:hanging="360"/>
      </w:pPr>
      <w:rPr>
        <w:rFonts w:cs="Times New Roman"/>
      </w:rPr>
    </w:lvl>
    <w:lvl w:ilvl="8" w:tplc="0409001B" w:tentative="1">
      <w:start w:val="1"/>
      <w:numFmt w:val="lowerRoman"/>
      <w:lvlText w:val="%9."/>
      <w:lvlJc w:val="right"/>
      <w:pPr>
        <w:ind w:left="6453" w:hanging="180"/>
      </w:pPr>
      <w:rPr>
        <w:rFonts w:cs="Times New Roman"/>
      </w:rPr>
    </w:lvl>
  </w:abstractNum>
  <w:num w:numId="1">
    <w:abstractNumId w:val="0"/>
  </w:num>
  <w:num w:numId="2">
    <w:abstractNumId w:val="12"/>
  </w:num>
  <w:num w:numId="3">
    <w:abstractNumId w:val="16"/>
  </w:num>
  <w:num w:numId="4">
    <w:abstractNumId w:val="40"/>
  </w:num>
  <w:num w:numId="5">
    <w:abstractNumId w:val="15"/>
  </w:num>
  <w:num w:numId="6">
    <w:abstractNumId w:val="34"/>
  </w:num>
  <w:num w:numId="7">
    <w:abstractNumId w:val="18"/>
  </w:num>
  <w:num w:numId="8">
    <w:abstractNumId w:val="29"/>
  </w:num>
  <w:num w:numId="9">
    <w:abstractNumId w:val="5"/>
  </w:num>
  <w:num w:numId="10">
    <w:abstractNumId w:val="8"/>
  </w:num>
  <w:num w:numId="11">
    <w:abstractNumId w:val="26"/>
  </w:num>
  <w:num w:numId="12">
    <w:abstractNumId w:val="20"/>
  </w:num>
  <w:num w:numId="13">
    <w:abstractNumId w:val="27"/>
  </w:num>
  <w:num w:numId="14">
    <w:abstractNumId w:val="22"/>
  </w:num>
  <w:num w:numId="15">
    <w:abstractNumId w:val="25"/>
  </w:num>
  <w:num w:numId="16">
    <w:abstractNumId w:val="2"/>
  </w:num>
  <w:num w:numId="17">
    <w:abstractNumId w:val="31"/>
  </w:num>
  <w:num w:numId="18">
    <w:abstractNumId w:val="17"/>
  </w:num>
  <w:num w:numId="19">
    <w:abstractNumId w:val="4"/>
  </w:num>
  <w:num w:numId="20">
    <w:abstractNumId w:val="23"/>
  </w:num>
  <w:num w:numId="21">
    <w:abstractNumId w:val="6"/>
  </w:num>
  <w:num w:numId="22">
    <w:abstractNumId w:val="39"/>
  </w:num>
  <w:num w:numId="23">
    <w:abstractNumId w:val="28"/>
  </w:num>
  <w:num w:numId="24">
    <w:abstractNumId w:val="33"/>
  </w:num>
  <w:num w:numId="25">
    <w:abstractNumId w:val="24"/>
  </w:num>
  <w:num w:numId="26">
    <w:abstractNumId w:val="11"/>
  </w:num>
  <w:num w:numId="27">
    <w:abstractNumId w:val="7"/>
  </w:num>
  <w:num w:numId="28">
    <w:abstractNumId w:val="3"/>
  </w:num>
  <w:num w:numId="29">
    <w:abstractNumId w:val="10"/>
  </w:num>
  <w:num w:numId="30">
    <w:abstractNumId w:val="37"/>
  </w:num>
  <w:num w:numId="31">
    <w:abstractNumId w:val="32"/>
  </w:num>
  <w:num w:numId="32">
    <w:abstractNumId w:val="21"/>
  </w:num>
  <w:num w:numId="33">
    <w:abstractNumId w:val="35"/>
  </w:num>
  <w:num w:numId="34">
    <w:abstractNumId w:val="1"/>
  </w:num>
  <w:num w:numId="35">
    <w:abstractNumId w:val="36"/>
  </w:num>
  <w:num w:numId="36">
    <w:abstractNumId w:val="19"/>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42"/>
  </w:num>
  <w:num w:numId="40">
    <w:abstractNumId w:val="38"/>
  </w:num>
  <w:num w:numId="41">
    <w:abstractNumId w:val="9"/>
  </w:num>
  <w:num w:numId="42">
    <w:abstractNumId w:val="13"/>
  </w:num>
  <w:num w:numId="43">
    <w:abstractNumId w:val="41"/>
  </w:num>
  <w:num w:numId="44">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1847DB"/>
    <w:rsid w:val="00001372"/>
    <w:rsid w:val="00001CEE"/>
    <w:rsid w:val="00002796"/>
    <w:rsid w:val="00002860"/>
    <w:rsid w:val="00003C35"/>
    <w:rsid w:val="0000414A"/>
    <w:rsid w:val="00007C84"/>
    <w:rsid w:val="000100E7"/>
    <w:rsid w:val="0001375A"/>
    <w:rsid w:val="0001401A"/>
    <w:rsid w:val="000149CE"/>
    <w:rsid w:val="00015DDD"/>
    <w:rsid w:val="00015EEE"/>
    <w:rsid w:val="00017C1A"/>
    <w:rsid w:val="00017ED9"/>
    <w:rsid w:val="00024371"/>
    <w:rsid w:val="00026753"/>
    <w:rsid w:val="00026BB1"/>
    <w:rsid w:val="00030821"/>
    <w:rsid w:val="000309DA"/>
    <w:rsid w:val="00031D32"/>
    <w:rsid w:val="00033983"/>
    <w:rsid w:val="00033B50"/>
    <w:rsid w:val="000342DD"/>
    <w:rsid w:val="00034AB6"/>
    <w:rsid w:val="00036548"/>
    <w:rsid w:val="000370D6"/>
    <w:rsid w:val="000375E9"/>
    <w:rsid w:val="000407FE"/>
    <w:rsid w:val="000414A7"/>
    <w:rsid w:val="00042022"/>
    <w:rsid w:val="0004209D"/>
    <w:rsid w:val="000447EF"/>
    <w:rsid w:val="00046229"/>
    <w:rsid w:val="000509EA"/>
    <w:rsid w:val="00052700"/>
    <w:rsid w:val="000538D9"/>
    <w:rsid w:val="000623B5"/>
    <w:rsid w:val="00063112"/>
    <w:rsid w:val="000632B6"/>
    <w:rsid w:val="00064E6C"/>
    <w:rsid w:val="00065054"/>
    <w:rsid w:val="00066266"/>
    <w:rsid w:val="0007177D"/>
    <w:rsid w:val="00071B84"/>
    <w:rsid w:val="00075E2C"/>
    <w:rsid w:val="00077325"/>
    <w:rsid w:val="00077350"/>
    <w:rsid w:val="00077D16"/>
    <w:rsid w:val="00080257"/>
    <w:rsid w:val="00081450"/>
    <w:rsid w:val="00081942"/>
    <w:rsid w:val="000859F3"/>
    <w:rsid w:val="0009044B"/>
    <w:rsid w:val="0009050C"/>
    <w:rsid w:val="00093958"/>
    <w:rsid w:val="00093BE6"/>
    <w:rsid w:val="00093F98"/>
    <w:rsid w:val="00095B45"/>
    <w:rsid w:val="000A13CD"/>
    <w:rsid w:val="000A15E7"/>
    <w:rsid w:val="000A1931"/>
    <w:rsid w:val="000A2124"/>
    <w:rsid w:val="000A2B78"/>
    <w:rsid w:val="000A4ADA"/>
    <w:rsid w:val="000A5053"/>
    <w:rsid w:val="000A5D7B"/>
    <w:rsid w:val="000A7AA5"/>
    <w:rsid w:val="000B0FA9"/>
    <w:rsid w:val="000B1F8A"/>
    <w:rsid w:val="000B34E3"/>
    <w:rsid w:val="000B4D19"/>
    <w:rsid w:val="000B51B5"/>
    <w:rsid w:val="000B6FE8"/>
    <w:rsid w:val="000B73FC"/>
    <w:rsid w:val="000C6938"/>
    <w:rsid w:val="000C76E3"/>
    <w:rsid w:val="000C794B"/>
    <w:rsid w:val="000D3EE0"/>
    <w:rsid w:val="000D3F26"/>
    <w:rsid w:val="000D4460"/>
    <w:rsid w:val="000D4AD8"/>
    <w:rsid w:val="000E0151"/>
    <w:rsid w:val="000E13DC"/>
    <w:rsid w:val="000E36A8"/>
    <w:rsid w:val="000E4956"/>
    <w:rsid w:val="000E6D58"/>
    <w:rsid w:val="000E6E02"/>
    <w:rsid w:val="000F1A64"/>
    <w:rsid w:val="000F34C7"/>
    <w:rsid w:val="000F36E9"/>
    <w:rsid w:val="000F51AB"/>
    <w:rsid w:val="000F6213"/>
    <w:rsid w:val="000F7954"/>
    <w:rsid w:val="0010021E"/>
    <w:rsid w:val="00100BFA"/>
    <w:rsid w:val="00100CAB"/>
    <w:rsid w:val="001022A8"/>
    <w:rsid w:val="00102B06"/>
    <w:rsid w:val="00103CDE"/>
    <w:rsid w:val="00103ECF"/>
    <w:rsid w:val="0010467C"/>
    <w:rsid w:val="001047D1"/>
    <w:rsid w:val="00104CC8"/>
    <w:rsid w:val="001064FF"/>
    <w:rsid w:val="00110C23"/>
    <w:rsid w:val="0011295A"/>
    <w:rsid w:val="00113048"/>
    <w:rsid w:val="001154EA"/>
    <w:rsid w:val="00115AEA"/>
    <w:rsid w:val="001161AF"/>
    <w:rsid w:val="00116F1B"/>
    <w:rsid w:val="001178E4"/>
    <w:rsid w:val="00120C97"/>
    <w:rsid w:val="00121969"/>
    <w:rsid w:val="00121C32"/>
    <w:rsid w:val="00123451"/>
    <w:rsid w:val="00123B13"/>
    <w:rsid w:val="00124DD1"/>
    <w:rsid w:val="00124F05"/>
    <w:rsid w:val="0012792A"/>
    <w:rsid w:val="00127BD8"/>
    <w:rsid w:val="00130375"/>
    <w:rsid w:val="0013386E"/>
    <w:rsid w:val="0013395F"/>
    <w:rsid w:val="0013539C"/>
    <w:rsid w:val="001373E9"/>
    <w:rsid w:val="00140110"/>
    <w:rsid w:val="0014124F"/>
    <w:rsid w:val="00143C0E"/>
    <w:rsid w:val="001447E1"/>
    <w:rsid w:val="00144C34"/>
    <w:rsid w:val="00145D58"/>
    <w:rsid w:val="001469D0"/>
    <w:rsid w:val="00147436"/>
    <w:rsid w:val="00150427"/>
    <w:rsid w:val="00150FAB"/>
    <w:rsid w:val="0015210A"/>
    <w:rsid w:val="00152E92"/>
    <w:rsid w:val="001535A3"/>
    <w:rsid w:val="00156658"/>
    <w:rsid w:val="001566DA"/>
    <w:rsid w:val="00160875"/>
    <w:rsid w:val="001611D3"/>
    <w:rsid w:val="00162ACC"/>
    <w:rsid w:val="00165325"/>
    <w:rsid w:val="001672E3"/>
    <w:rsid w:val="001706CD"/>
    <w:rsid w:val="00170E9C"/>
    <w:rsid w:val="00171016"/>
    <w:rsid w:val="001742BA"/>
    <w:rsid w:val="0017515A"/>
    <w:rsid w:val="00175C00"/>
    <w:rsid w:val="00176D28"/>
    <w:rsid w:val="001821D9"/>
    <w:rsid w:val="00182290"/>
    <w:rsid w:val="00183434"/>
    <w:rsid w:val="001847DB"/>
    <w:rsid w:val="00186DE8"/>
    <w:rsid w:val="00187B39"/>
    <w:rsid w:val="001906A3"/>
    <w:rsid w:val="00190AF7"/>
    <w:rsid w:val="00193DC7"/>
    <w:rsid w:val="00195475"/>
    <w:rsid w:val="001959B9"/>
    <w:rsid w:val="00195F59"/>
    <w:rsid w:val="00196903"/>
    <w:rsid w:val="001A1069"/>
    <w:rsid w:val="001A3FF1"/>
    <w:rsid w:val="001A468A"/>
    <w:rsid w:val="001A4693"/>
    <w:rsid w:val="001A4780"/>
    <w:rsid w:val="001A5163"/>
    <w:rsid w:val="001A57DB"/>
    <w:rsid w:val="001B07D3"/>
    <w:rsid w:val="001B0D5F"/>
    <w:rsid w:val="001B0DE6"/>
    <w:rsid w:val="001B1014"/>
    <w:rsid w:val="001B34BF"/>
    <w:rsid w:val="001B435F"/>
    <w:rsid w:val="001B6992"/>
    <w:rsid w:val="001B6C7D"/>
    <w:rsid w:val="001B700E"/>
    <w:rsid w:val="001C1E90"/>
    <w:rsid w:val="001C32CF"/>
    <w:rsid w:val="001C3FBE"/>
    <w:rsid w:val="001C56A4"/>
    <w:rsid w:val="001C5CBC"/>
    <w:rsid w:val="001C62EB"/>
    <w:rsid w:val="001C6708"/>
    <w:rsid w:val="001C6A97"/>
    <w:rsid w:val="001C6CEC"/>
    <w:rsid w:val="001D0656"/>
    <w:rsid w:val="001D3C0E"/>
    <w:rsid w:val="001D5F0E"/>
    <w:rsid w:val="001D6C70"/>
    <w:rsid w:val="001D7A78"/>
    <w:rsid w:val="001E0D97"/>
    <w:rsid w:val="001E20A5"/>
    <w:rsid w:val="001E26D8"/>
    <w:rsid w:val="001E3075"/>
    <w:rsid w:val="001E34EF"/>
    <w:rsid w:val="001E4D1F"/>
    <w:rsid w:val="001E525F"/>
    <w:rsid w:val="001E5437"/>
    <w:rsid w:val="001E5BC2"/>
    <w:rsid w:val="001E7A72"/>
    <w:rsid w:val="001F02F2"/>
    <w:rsid w:val="001F3E78"/>
    <w:rsid w:val="001F5047"/>
    <w:rsid w:val="001F69E9"/>
    <w:rsid w:val="001F6EFC"/>
    <w:rsid w:val="002002A7"/>
    <w:rsid w:val="00201675"/>
    <w:rsid w:val="00201A25"/>
    <w:rsid w:val="002049D7"/>
    <w:rsid w:val="002071FD"/>
    <w:rsid w:val="00210850"/>
    <w:rsid w:val="0021185E"/>
    <w:rsid w:val="00213C96"/>
    <w:rsid w:val="00216223"/>
    <w:rsid w:val="00216B21"/>
    <w:rsid w:val="002207D9"/>
    <w:rsid w:val="002222D2"/>
    <w:rsid w:val="00222DC7"/>
    <w:rsid w:val="00223F38"/>
    <w:rsid w:val="00224351"/>
    <w:rsid w:val="00224A41"/>
    <w:rsid w:val="00225B1A"/>
    <w:rsid w:val="002265C0"/>
    <w:rsid w:val="002266AB"/>
    <w:rsid w:val="00227073"/>
    <w:rsid w:val="002401D7"/>
    <w:rsid w:val="00241D1A"/>
    <w:rsid w:val="00241F92"/>
    <w:rsid w:val="00243B6E"/>
    <w:rsid w:val="00246499"/>
    <w:rsid w:val="00246D3B"/>
    <w:rsid w:val="00247AC8"/>
    <w:rsid w:val="0025060A"/>
    <w:rsid w:val="00251206"/>
    <w:rsid w:val="00251D81"/>
    <w:rsid w:val="00254215"/>
    <w:rsid w:val="00255F2D"/>
    <w:rsid w:val="002575E8"/>
    <w:rsid w:val="00257BFB"/>
    <w:rsid w:val="00257FC1"/>
    <w:rsid w:val="0026162E"/>
    <w:rsid w:val="00261CB4"/>
    <w:rsid w:val="0026231B"/>
    <w:rsid w:val="002625A2"/>
    <w:rsid w:val="00262849"/>
    <w:rsid w:val="00263116"/>
    <w:rsid w:val="0026330A"/>
    <w:rsid w:val="00263C53"/>
    <w:rsid w:val="00265AB1"/>
    <w:rsid w:val="00271C6A"/>
    <w:rsid w:val="00272BF6"/>
    <w:rsid w:val="00275F08"/>
    <w:rsid w:val="0027667B"/>
    <w:rsid w:val="00276B96"/>
    <w:rsid w:val="0027707A"/>
    <w:rsid w:val="00281844"/>
    <w:rsid w:val="002825C4"/>
    <w:rsid w:val="002840DD"/>
    <w:rsid w:val="0028474C"/>
    <w:rsid w:val="002878DF"/>
    <w:rsid w:val="002905AA"/>
    <w:rsid w:val="00290F93"/>
    <w:rsid w:val="00291F9F"/>
    <w:rsid w:val="00292793"/>
    <w:rsid w:val="00293F63"/>
    <w:rsid w:val="00295192"/>
    <w:rsid w:val="002953F9"/>
    <w:rsid w:val="00296955"/>
    <w:rsid w:val="00297122"/>
    <w:rsid w:val="00297218"/>
    <w:rsid w:val="00297374"/>
    <w:rsid w:val="00297A3A"/>
    <w:rsid w:val="002A10C7"/>
    <w:rsid w:val="002A2BDE"/>
    <w:rsid w:val="002A3975"/>
    <w:rsid w:val="002A432E"/>
    <w:rsid w:val="002A4674"/>
    <w:rsid w:val="002A61F8"/>
    <w:rsid w:val="002A6478"/>
    <w:rsid w:val="002A7A34"/>
    <w:rsid w:val="002B0AA2"/>
    <w:rsid w:val="002B0FD4"/>
    <w:rsid w:val="002B27B3"/>
    <w:rsid w:val="002B38B7"/>
    <w:rsid w:val="002B3EDA"/>
    <w:rsid w:val="002B5A26"/>
    <w:rsid w:val="002B657C"/>
    <w:rsid w:val="002B7B97"/>
    <w:rsid w:val="002B7E5E"/>
    <w:rsid w:val="002C0A6E"/>
    <w:rsid w:val="002C0B5A"/>
    <w:rsid w:val="002C22DD"/>
    <w:rsid w:val="002C2306"/>
    <w:rsid w:val="002C2553"/>
    <w:rsid w:val="002C3D02"/>
    <w:rsid w:val="002C4A67"/>
    <w:rsid w:val="002C4C6F"/>
    <w:rsid w:val="002C5FA7"/>
    <w:rsid w:val="002C6077"/>
    <w:rsid w:val="002C60C4"/>
    <w:rsid w:val="002C7BF7"/>
    <w:rsid w:val="002D0283"/>
    <w:rsid w:val="002D1131"/>
    <w:rsid w:val="002D2812"/>
    <w:rsid w:val="002D2E74"/>
    <w:rsid w:val="002D43C8"/>
    <w:rsid w:val="002D569B"/>
    <w:rsid w:val="002D5FB0"/>
    <w:rsid w:val="002D6190"/>
    <w:rsid w:val="002D73DA"/>
    <w:rsid w:val="002E1E2E"/>
    <w:rsid w:val="002E458C"/>
    <w:rsid w:val="002E5B00"/>
    <w:rsid w:val="002E7FC4"/>
    <w:rsid w:val="002F0162"/>
    <w:rsid w:val="002F1D34"/>
    <w:rsid w:val="002F3A28"/>
    <w:rsid w:val="002F40B0"/>
    <w:rsid w:val="002F62D4"/>
    <w:rsid w:val="002F7117"/>
    <w:rsid w:val="00300E17"/>
    <w:rsid w:val="0030530E"/>
    <w:rsid w:val="003055D4"/>
    <w:rsid w:val="00305EA1"/>
    <w:rsid w:val="00305ECC"/>
    <w:rsid w:val="00306096"/>
    <w:rsid w:val="003079FD"/>
    <w:rsid w:val="0031186F"/>
    <w:rsid w:val="00314384"/>
    <w:rsid w:val="00315D41"/>
    <w:rsid w:val="00315E43"/>
    <w:rsid w:val="003237EC"/>
    <w:rsid w:val="00324C8F"/>
    <w:rsid w:val="00324E19"/>
    <w:rsid w:val="003268C3"/>
    <w:rsid w:val="00330925"/>
    <w:rsid w:val="00337A3D"/>
    <w:rsid w:val="00337BF3"/>
    <w:rsid w:val="0034319F"/>
    <w:rsid w:val="003445CA"/>
    <w:rsid w:val="0034473D"/>
    <w:rsid w:val="00351218"/>
    <w:rsid w:val="00353E6A"/>
    <w:rsid w:val="003549F2"/>
    <w:rsid w:val="00355C09"/>
    <w:rsid w:val="0035641A"/>
    <w:rsid w:val="003636CB"/>
    <w:rsid w:val="00363748"/>
    <w:rsid w:val="00363AE6"/>
    <w:rsid w:val="00364850"/>
    <w:rsid w:val="003659BE"/>
    <w:rsid w:val="00366BB3"/>
    <w:rsid w:val="0036720F"/>
    <w:rsid w:val="00371068"/>
    <w:rsid w:val="00373CA4"/>
    <w:rsid w:val="00377CEE"/>
    <w:rsid w:val="00382785"/>
    <w:rsid w:val="0038385C"/>
    <w:rsid w:val="00384C31"/>
    <w:rsid w:val="00385BB6"/>
    <w:rsid w:val="003907B9"/>
    <w:rsid w:val="003908A2"/>
    <w:rsid w:val="003909A2"/>
    <w:rsid w:val="00390F25"/>
    <w:rsid w:val="003919F0"/>
    <w:rsid w:val="00391FCA"/>
    <w:rsid w:val="003931C7"/>
    <w:rsid w:val="00393F49"/>
    <w:rsid w:val="00395C1A"/>
    <w:rsid w:val="00397005"/>
    <w:rsid w:val="0039714F"/>
    <w:rsid w:val="00397FEB"/>
    <w:rsid w:val="003A0195"/>
    <w:rsid w:val="003A103A"/>
    <w:rsid w:val="003A1EE9"/>
    <w:rsid w:val="003A4BF2"/>
    <w:rsid w:val="003A4DB9"/>
    <w:rsid w:val="003A51B1"/>
    <w:rsid w:val="003A7C0A"/>
    <w:rsid w:val="003B0879"/>
    <w:rsid w:val="003B29B7"/>
    <w:rsid w:val="003B5170"/>
    <w:rsid w:val="003B5877"/>
    <w:rsid w:val="003B5F96"/>
    <w:rsid w:val="003B6097"/>
    <w:rsid w:val="003B79DB"/>
    <w:rsid w:val="003C0752"/>
    <w:rsid w:val="003C3E94"/>
    <w:rsid w:val="003C54CF"/>
    <w:rsid w:val="003C6F8C"/>
    <w:rsid w:val="003C7FCC"/>
    <w:rsid w:val="003D2233"/>
    <w:rsid w:val="003D3521"/>
    <w:rsid w:val="003D4853"/>
    <w:rsid w:val="003D4BAF"/>
    <w:rsid w:val="003D5CAB"/>
    <w:rsid w:val="003D65E8"/>
    <w:rsid w:val="003E033C"/>
    <w:rsid w:val="003E1044"/>
    <w:rsid w:val="003E1A77"/>
    <w:rsid w:val="003E1E7D"/>
    <w:rsid w:val="003E272C"/>
    <w:rsid w:val="003E3A8B"/>
    <w:rsid w:val="003E3F36"/>
    <w:rsid w:val="003E51D4"/>
    <w:rsid w:val="003E5A6A"/>
    <w:rsid w:val="003E5ED8"/>
    <w:rsid w:val="003E6B2B"/>
    <w:rsid w:val="003E6D44"/>
    <w:rsid w:val="003E7168"/>
    <w:rsid w:val="003E7B53"/>
    <w:rsid w:val="003F27A6"/>
    <w:rsid w:val="003F45B5"/>
    <w:rsid w:val="003F4E36"/>
    <w:rsid w:val="003F50C5"/>
    <w:rsid w:val="003F640E"/>
    <w:rsid w:val="003F6BA7"/>
    <w:rsid w:val="003F7741"/>
    <w:rsid w:val="003F78F3"/>
    <w:rsid w:val="0040032C"/>
    <w:rsid w:val="00402FEE"/>
    <w:rsid w:val="00404EF0"/>
    <w:rsid w:val="00407A35"/>
    <w:rsid w:val="00413073"/>
    <w:rsid w:val="00417422"/>
    <w:rsid w:val="00422182"/>
    <w:rsid w:val="00424576"/>
    <w:rsid w:val="00424A3D"/>
    <w:rsid w:val="0042672F"/>
    <w:rsid w:val="0043361D"/>
    <w:rsid w:val="00435F73"/>
    <w:rsid w:val="0044496F"/>
    <w:rsid w:val="00447AEA"/>
    <w:rsid w:val="004500B4"/>
    <w:rsid w:val="004519FB"/>
    <w:rsid w:val="00451ED0"/>
    <w:rsid w:val="00451F62"/>
    <w:rsid w:val="004525D7"/>
    <w:rsid w:val="00456DFB"/>
    <w:rsid w:val="00457147"/>
    <w:rsid w:val="00464B5E"/>
    <w:rsid w:val="00467C64"/>
    <w:rsid w:val="00470806"/>
    <w:rsid w:val="00470868"/>
    <w:rsid w:val="00470B3A"/>
    <w:rsid w:val="00474F1A"/>
    <w:rsid w:val="004755F2"/>
    <w:rsid w:val="00483B75"/>
    <w:rsid w:val="00484598"/>
    <w:rsid w:val="00484A36"/>
    <w:rsid w:val="00486886"/>
    <w:rsid w:val="00491BBD"/>
    <w:rsid w:val="0049444F"/>
    <w:rsid w:val="0049634D"/>
    <w:rsid w:val="00497654"/>
    <w:rsid w:val="00497FB1"/>
    <w:rsid w:val="004A08AE"/>
    <w:rsid w:val="004A20F5"/>
    <w:rsid w:val="004A5864"/>
    <w:rsid w:val="004A6475"/>
    <w:rsid w:val="004A7556"/>
    <w:rsid w:val="004A7F99"/>
    <w:rsid w:val="004B01C0"/>
    <w:rsid w:val="004B16D5"/>
    <w:rsid w:val="004B3545"/>
    <w:rsid w:val="004B4DE9"/>
    <w:rsid w:val="004B6CBC"/>
    <w:rsid w:val="004B7827"/>
    <w:rsid w:val="004B799F"/>
    <w:rsid w:val="004B7EEC"/>
    <w:rsid w:val="004C0514"/>
    <w:rsid w:val="004C2420"/>
    <w:rsid w:val="004C3BD8"/>
    <w:rsid w:val="004C628E"/>
    <w:rsid w:val="004C62C2"/>
    <w:rsid w:val="004C682F"/>
    <w:rsid w:val="004D136B"/>
    <w:rsid w:val="004D1651"/>
    <w:rsid w:val="004D24E7"/>
    <w:rsid w:val="004D3D02"/>
    <w:rsid w:val="004D41C1"/>
    <w:rsid w:val="004D4875"/>
    <w:rsid w:val="004D56FB"/>
    <w:rsid w:val="004D5813"/>
    <w:rsid w:val="004D7433"/>
    <w:rsid w:val="004E1453"/>
    <w:rsid w:val="004E27E8"/>
    <w:rsid w:val="004E2E9D"/>
    <w:rsid w:val="004E3775"/>
    <w:rsid w:val="004E71AE"/>
    <w:rsid w:val="004E7A46"/>
    <w:rsid w:val="004E7CC8"/>
    <w:rsid w:val="004F06CB"/>
    <w:rsid w:val="004F1E8E"/>
    <w:rsid w:val="004F62C6"/>
    <w:rsid w:val="004F668E"/>
    <w:rsid w:val="004F6CB6"/>
    <w:rsid w:val="00502BCE"/>
    <w:rsid w:val="00504354"/>
    <w:rsid w:val="00506937"/>
    <w:rsid w:val="0050723F"/>
    <w:rsid w:val="00507DF9"/>
    <w:rsid w:val="0051060A"/>
    <w:rsid w:val="0051188A"/>
    <w:rsid w:val="00513B78"/>
    <w:rsid w:val="00513CE9"/>
    <w:rsid w:val="00521995"/>
    <w:rsid w:val="00521EB2"/>
    <w:rsid w:val="00523C09"/>
    <w:rsid w:val="00527348"/>
    <w:rsid w:val="00530777"/>
    <w:rsid w:val="00530B79"/>
    <w:rsid w:val="0053216F"/>
    <w:rsid w:val="00533905"/>
    <w:rsid w:val="00533F9D"/>
    <w:rsid w:val="005368EF"/>
    <w:rsid w:val="00537A8F"/>
    <w:rsid w:val="0054078E"/>
    <w:rsid w:val="0054136B"/>
    <w:rsid w:val="00541D22"/>
    <w:rsid w:val="005437F6"/>
    <w:rsid w:val="00545482"/>
    <w:rsid w:val="00546934"/>
    <w:rsid w:val="0054727F"/>
    <w:rsid w:val="005473A2"/>
    <w:rsid w:val="0055061D"/>
    <w:rsid w:val="00551F9C"/>
    <w:rsid w:val="005522E3"/>
    <w:rsid w:val="00552D2C"/>
    <w:rsid w:val="00552FA5"/>
    <w:rsid w:val="00555465"/>
    <w:rsid w:val="0055683D"/>
    <w:rsid w:val="00562B7F"/>
    <w:rsid w:val="00564682"/>
    <w:rsid w:val="0056545C"/>
    <w:rsid w:val="005711E1"/>
    <w:rsid w:val="00572503"/>
    <w:rsid w:val="00573A76"/>
    <w:rsid w:val="00575BD0"/>
    <w:rsid w:val="00577C5D"/>
    <w:rsid w:val="00580738"/>
    <w:rsid w:val="00582CB7"/>
    <w:rsid w:val="00582D8F"/>
    <w:rsid w:val="00584821"/>
    <w:rsid w:val="00585A67"/>
    <w:rsid w:val="00586A7E"/>
    <w:rsid w:val="005943F8"/>
    <w:rsid w:val="005948BA"/>
    <w:rsid w:val="00595759"/>
    <w:rsid w:val="00595990"/>
    <w:rsid w:val="00596350"/>
    <w:rsid w:val="005977BF"/>
    <w:rsid w:val="00597CCA"/>
    <w:rsid w:val="005A0B3A"/>
    <w:rsid w:val="005A14E7"/>
    <w:rsid w:val="005A18E7"/>
    <w:rsid w:val="005A1F19"/>
    <w:rsid w:val="005A241A"/>
    <w:rsid w:val="005A2B53"/>
    <w:rsid w:val="005A2CB1"/>
    <w:rsid w:val="005A3F22"/>
    <w:rsid w:val="005A595B"/>
    <w:rsid w:val="005A62AA"/>
    <w:rsid w:val="005A7EAC"/>
    <w:rsid w:val="005A7EBA"/>
    <w:rsid w:val="005B2E97"/>
    <w:rsid w:val="005B3F1F"/>
    <w:rsid w:val="005B41CD"/>
    <w:rsid w:val="005B65CB"/>
    <w:rsid w:val="005C0214"/>
    <w:rsid w:val="005C049B"/>
    <w:rsid w:val="005C1E86"/>
    <w:rsid w:val="005C26B3"/>
    <w:rsid w:val="005C424C"/>
    <w:rsid w:val="005C481D"/>
    <w:rsid w:val="005C50A9"/>
    <w:rsid w:val="005C59A3"/>
    <w:rsid w:val="005C5B6C"/>
    <w:rsid w:val="005C6969"/>
    <w:rsid w:val="005C6990"/>
    <w:rsid w:val="005C702D"/>
    <w:rsid w:val="005C7AAF"/>
    <w:rsid w:val="005D1964"/>
    <w:rsid w:val="005D20D6"/>
    <w:rsid w:val="005D2261"/>
    <w:rsid w:val="005D22A2"/>
    <w:rsid w:val="005D2BAC"/>
    <w:rsid w:val="005D3A2E"/>
    <w:rsid w:val="005D63A1"/>
    <w:rsid w:val="005D7068"/>
    <w:rsid w:val="005E1D43"/>
    <w:rsid w:val="005E329D"/>
    <w:rsid w:val="005E49CD"/>
    <w:rsid w:val="005E4F72"/>
    <w:rsid w:val="005E4FAA"/>
    <w:rsid w:val="005E6E21"/>
    <w:rsid w:val="005F04FA"/>
    <w:rsid w:val="005F0C75"/>
    <w:rsid w:val="005F1051"/>
    <w:rsid w:val="005F491D"/>
    <w:rsid w:val="005F54AA"/>
    <w:rsid w:val="005F68A1"/>
    <w:rsid w:val="005F7C9D"/>
    <w:rsid w:val="00602001"/>
    <w:rsid w:val="006029E7"/>
    <w:rsid w:val="0060357B"/>
    <w:rsid w:val="00605BA2"/>
    <w:rsid w:val="00606762"/>
    <w:rsid w:val="006069E3"/>
    <w:rsid w:val="00606E19"/>
    <w:rsid w:val="00606FC6"/>
    <w:rsid w:val="00607FDB"/>
    <w:rsid w:val="0061002A"/>
    <w:rsid w:val="00611BBD"/>
    <w:rsid w:val="006152AF"/>
    <w:rsid w:val="00616539"/>
    <w:rsid w:val="0061777D"/>
    <w:rsid w:val="006203FD"/>
    <w:rsid w:val="00624C17"/>
    <w:rsid w:val="00625CAC"/>
    <w:rsid w:val="00626D00"/>
    <w:rsid w:val="00633B3C"/>
    <w:rsid w:val="00635CBE"/>
    <w:rsid w:val="00636683"/>
    <w:rsid w:val="00637996"/>
    <w:rsid w:val="00641157"/>
    <w:rsid w:val="0064473B"/>
    <w:rsid w:val="006449B1"/>
    <w:rsid w:val="00645730"/>
    <w:rsid w:val="006476AA"/>
    <w:rsid w:val="006531C2"/>
    <w:rsid w:val="006535D8"/>
    <w:rsid w:val="00654FC8"/>
    <w:rsid w:val="00656E88"/>
    <w:rsid w:val="006602C7"/>
    <w:rsid w:val="00661A41"/>
    <w:rsid w:val="00661AA7"/>
    <w:rsid w:val="006626E6"/>
    <w:rsid w:val="00663612"/>
    <w:rsid w:val="00663925"/>
    <w:rsid w:val="00666812"/>
    <w:rsid w:val="00666BE4"/>
    <w:rsid w:val="006702D7"/>
    <w:rsid w:val="00674140"/>
    <w:rsid w:val="00674C4F"/>
    <w:rsid w:val="0067659C"/>
    <w:rsid w:val="006773F0"/>
    <w:rsid w:val="00680BC6"/>
    <w:rsid w:val="0068207F"/>
    <w:rsid w:val="006823E1"/>
    <w:rsid w:val="00683C25"/>
    <w:rsid w:val="006842B4"/>
    <w:rsid w:val="006855BB"/>
    <w:rsid w:val="00686600"/>
    <w:rsid w:val="00687938"/>
    <w:rsid w:val="006908D6"/>
    <w:rsid w:val="00690CD9"/>
    <w:rsid w:val="00690E1A"/>
    <w:rsid w:val="0069151D"/>
    <w:rsid w:val="00691DA6"/>
    <w:rsid w:val="00691EF0"/>
    <w:rsid w:val="00693742"/>
    <w:rsid w:val="00693F6E"/>
    <w:rsid w:val="00695E1C"/>
    <w:rsid w:val="00696BA6"/>
    <w:rsid w:val="00697284"/>
    <w:rsid w:val="006A0289"/>
    <w:rsid w:val="006A30D4"/>
    <w:rsid w:val="006A34BB"/>
    <w:rsid w:val="006B14E9"/>
    <w:rsid w:val="006B28F3"/>
    <w:rsid w:val="006B7A11"/>
    <w:rsid w:val="006B7FA7"/>
    <w:rsid w:val="006C3D7E"/>
    <w:rsid w:val="006C4C31"/>
    <w:rsid w:val="006C5275"/>
    <w:rsid w:val="006C6A17"/>
    <w:rsid w:val="006D0422"/>
    <w:rsid w:val="006D3C46"/>
    <w:rsid w:val="006D4FCB"/>
    <w:rsid w:val="006D509A"/>
    <w:rsid w:val="006D5B0F"/>
    <w:rsid w:val="006D5F16"/>
    <w:rsid w:val="006D6CDB"/>
    <w:rsid w:val="006E0278"/>
    <w:rsid w:val="006E0347"/>
    <w:rsid w:val="006E034D"/>
    <w:rsid w:val="006E336C"/>
    <w:rsid w:val="006E4126"/>
    <w:rsid w:val="006E503F"/>
    <w:rsid w:val="006E5477"/>
    <w:rsid w:val="006E5D34"/>
    <w:rsid w:val="006E6406"/>
    <w:rsid w:val="006E7C6D"/>
    <w:rsid w:val="006F09FA"/>
    <w:rsid w:val="006F0AB8"/>
    <w:rsid w:val="006F2570"/>
    <w:rsid w:val="006F2CE9"/>
    <w:rsid w:val="006F2E30"/>
    <w:rsid w:val="006F35C6"/>
    <w:rsid w:val="006F3845"/>
    <w:rsid w:val="006F5B8A"/>
    <w:rsid w:val="006F6FB9"/>
    <w:rsid w:val="006F72E7"/>
    <w:rsid w:val="00701359"/>
    <w:rsid w:val="00702800"/>
    <w:rsid w:val="00702A15"/>
    <w:rsid w:val="00703CAA"/>
    <w:rsid w:val="007060B7"/>
    <w:rsid w:val="00707029"/>
    <w:rsid w:val="00710505"/>
    <w:rsid w:val="007121CA"/>
    <w:rsid w:val="007121D8"/>
    <w:rsid w:val="00712ECA"/>
    <w:rsid w:val="00712FF2"/>
    <w:rsid w:val="00713313"/>
    <w:rsid w:val="00714410"/>
    <w:rsid w:val="00715F81"/>
    <w:rsid w:val="007207F1"/>
    <w:rsid w:val="00726DF5"/>
    <w:rsid w:val="00734A23"/>
    <w:rsid w:val="0073569D"/>
    <w:rsid w:val="00736329"/>
    <w:rsid w:val="00736454"/>
    <w:rsid w:val="0074186F"/>
    <w:rsid w:val="00742603"/>
    <w:rsid w:val="00745976"/>
    <w:rsid w:val="007467D0"/>
    <w:rsid w:val="00746E23"/>
    <w:rsid w:val="00747AE0"/>
    <w:rsid w:val="00751F04"/>
    <w:rsid w:val="00752D0F"/>
    <w:rsid w:val="00754113"/>
    <w:rsid w:val="007560E6"/>
    <w:rsid w:val="0075721F"/>
    <w:rsid w:val="00760BB0"/>
    <w:rsid w:val="00761B8A"/>
    <w:rsid w:val="007620FC"/>
    <w:rsid w:val="00765039"/>
    <w:rsid w:val="00766560"/>
    <w:rsid w:val="00771456"/>
    <w:rsid w:val="00771D08"/>
    <w:rsid w:val="00772232"/>
    <w:rsid w:val="00775DC8"/>
    <w:rsid w:val="00775EF4"/>
    <w:rsid w:val="00777094"/>
    <w:rsid w:val="00780EAC"/>
    <w:rsid w:val="00780F7F"/>
    <w:rsid w:val="00781A1E"/>
    <w:rsid w:val="007832EC"/>
    <w:rsid w:val="007834C6"/>
    <w:rsid w:val="00784CA7"/>
    <w:rsid w:val="00785CFA"/>
    <w:rsid w:val="00786825"/>
    <w:rsid w:val="007872BE"/>
    <w:rsid w:val="00790F9B"/>
    <w:rsid w:val="00790FCF"/>
    <w:rsid w:val="00791DFB"/>
    <w:rsid w:val="0079220F"/>
    <w:rsid w:val="007927B7"/>
    <w:rsid w:val="00796F10"/>
    <w:rsid w:val="007972B6"/>
    <w:rsid w:val="00797BEF"/>
    <w:rsid w:val="00797CF0"/>
    <w:rsid w:val="007A1B95"/>
    <w:rsid w:val="007A1CC3"/>
    <w:rsid w:val="007A22C3"/>
    <w:rsid w:val="007A4547"/>
    <w:rsid w:val="007A644F"/>
    <w:rsid w:val="007B0D71"/>
    <w:rsid w:val="007B39A4"/>
    <w:rsid w:val="007B62C3"/>
    <w:rsid w:val="007B7171"/>
    <w:rsid w:val="007C19A1"/>
    <w:rsid w:val="007C1B7B"/>
    <w:rsid w:val="007C3375"/>
    <w:rsid w:val="007C4D36"/>
    <w:rsid w:val="007C7559"/>
    <w:rsid w:val="007D0DA4"/>
    <w:rsid w:val="007D19AE"/>
    <w:rsid w:val="007D1B2D"/>
    <w:rsid w:val="007D1FA2"/>
    <w:rsid w:val="007D2DD1"/>
    <w:rsid w:val="007D3C8E"/>
    <w:rsid w:val="007D4390"/>
    <w:rsid w:val="007D5ACE"/>
    <w:rsid w:val="007D611E"/>
    <w:rsid w:val="007D75CF"/>
    <w:rsid w:val="007E051D"/>
    <w:rsid w:val="007E059A"/>
    <w:rsid w:val="007E1991"/>
    <w:rsid w:val="007E2A5D"/>
    <w:rsid w:val="007E332A"/>
    <w:rsid w:val="007E34C7"/>
    <w:rsid w:val="007E36A3"/>
    <w:rsid w:val="007E405E"/>
    <w:rsid w:val="007E41E2"/>
    <w:rsid w:val="007E5C63"/>
    <w:rsid w:val="007E64D9"/>
    <w:rsid w:val="007E678C"/>
    <w:rsid w:val="007E6E9B"/>
    <w:rsid w:val="007E6F8C"/>
    <w:rsid w:val="007E787B"/>
    <w:rsid w:val="007F39E3"/>
    <w:rsid w:val="007F3A43"/>
    <w:rsid w:val="007F44F0"/>
    <w:rsid w:val="007F48F5"/>
    <w:rsid w:val="007F4D64"/>
    <w:rsid w:val="007F5399"/>
    <w:rsid w:val="007F5E6A"/>
    <w:rsid w:val="007F67E3"/>
    <w:rsid w:val="007F7069"/>
    <w:rsid w:val="008017BD"/>
    <w:rsid w:val="00804A04"/>
    <w:rsid w:val="0080635D"/>
    <w:rsid w:val="00810422"/>
    <w:rsid w:val="00813355"/>
    <w:rsid w:val="00814D9F"/>
    <w:rsid w:val="008155CC"/>
    <w:rsid w:val="00815C82"/>
    <w:rsid w:val="00816CB1"/>
    <w:rsid w:val="008212FB"/>
    <w:rsid w:val="00822135"/>
    <w:rsid w:val="008225EC"/>
    <w:rsid w:val="00822CAE"/>
    <w:rsid w:val="00823829"/>
    <w:rsid w:val="00823B71"/>
    <w:rsid w:val="00824CAB"/>
    <w:rsid w:val="00824D5E"/>
    <w:rsid w:val="00825431"/>
    <w:rsid w:val="0082660E"/>
    <w:rsid w:val="008307BC"/>
    <w:rsid w:val="00834801"/>
    <w:rsid w:val="00834B05"/>
    <w:rsid w:val="008358E0"/>
    <w:rsid w:val="0083793E"/>
    <w:rsid w:val="008401AE"/>
    <w:rsid w:val="008403F1"/>
    <w:rsid w:val="008421F1"/>
    <w:rsid w:val="008466E6"/>
    <w:rsid w:val="00846CDD"/>
    <w:rsid w:val="00847B7D"/>
    <w:rsid w:val="008505C3"/>
    <w:rsid w:val="00850644"/>
    <w:rsid w:val="00851BE4"/>
    <w:rsid w:val="008530B9"/>
    <w:rsid w:val="008534E7"/>
    <w:rsid w:val="0085394A"/>
    <w:rsid w:val="0086049A"/>
    <w:rsid w:val="008613E5"/>
    <w:rsid w:val="00865861"/>
    <w:rsid w:val="00866351"/>
    <w:rsid w:val="0086769F"/>
    <w:rsid w:val="008715A3"/>
    <w:rsid w:val="008744A8"/>
    <w:rsid w:val="008748C8"/>
    <w:rsid w:val="00876521"/>
    <w:rsid w:val="00881A60"/>
    <w:rsid w:val="008829E7"/>
    <w:rsid w:val="008925FD"/>
    <w:rsid w:val="00892663"/>
    <w:rsid w:val="008946F5"/>
    <w:rsid w:val="00895803"/>
    <w:rsid w:val="00897075"/>
    <w:rsid w:val="008A031C"/>
    <w:rsid w:val="008A0ED9"/>
    <w:rsid w:val="008A0F7B"/>
    <w:rsid w:val="008A243D"/>
    <w:rsid w:val="008A3D65"/>
    <w:rsid w:val="008A50F2"/>
    <w:rsid w:val="008B016F"/>
    <w:rsid w:val="008B0993"/>
    <w:rsid w:val="008B2465"/>
    <w:rsid w:val="008B48FD"/>
    <w:rsid w:val="008B4BD4"/>
    <w:rsid w:val="008B532D"/>
    <w:rsid w:val="008B6F25"/>
    <w:rsid w:val="008C2397"/>
    <w:rsid w:val="008C46BD"/>
    <w:rsid w:val="008C4B88"/>
    <w:rsid w:val="008C51C7"/>
    <w:rsid w:val="008C5390"/>
    <w:rsid w:val="008D026E"/>
    <w:rsid w:val="008D3312"/>
    <w:rsid w:val="008D74AB"/>
    <w:rsid w:val="008D7CA5"/>
    <w:rsid w:val="008E0E4A"/>
    <w:rsid w:val="008E2ED5"/>
    <w:rsid w:val="008E3BCB"/>
    <w:rsid w:val="008E3CEC"/>
    <w:rsid w:val="008E4D86"/>
    <w:rsid w:val="008E4DB2"/>
    <w:rsid w:val="008E52CD"/>
    <w:rsid w:val="008E5643"/>
    <w:rsid w:val="008E778C"/>
    <w:rsid w:val="008E784A"/>
    <w:rsid w:val="008F0FA2"/>
    <w:rsid w:val="008F301A"/>
    <w:rsid w:val="008F3623"/>
    <w:rsid w:val="008F3C40"/>
    <w:rsid w:val="008F4031"/>
    <w:rsid w:val="008F4481"/>
    <w:rsid w:val="008F5070"/>
    <w:rsid w:val="008F5548"/>
    <w:rsid w:val="008F5BDC"/>
    <w:rsid w:val="008F73A5"/>
    <w:rsid w:val="00903753"/>
    <w:rsid w:val="009037A2"/>
    <w:rsid w:val="0090421E"/>
    <w:rsid w:val="00904DAC"/>
    <w:rsid w:val="00904FC8"/>
    <w:rsid w:val="00905F48"/>
    <w:rsid w:val="00906352"/>
    <w:rsid w:val="00906E57"/>
    <w:rsid w:val="00907384"/>
    <w:rsid w:val="009111B3"/>
    <w:rsid w:val="009123AE"/>
    <w:rsid w:val="00913C31"/>
    <w:rsid w:val="00913F08"/>
    <w:rsid w:val="0091406F"/>
    <w:rsid w:val="00915A75"/>
    <w:rsid w:val="0091654D"/>
    <w:rsid w:val="009166EB"/>
    <w:rsid w:val="0092039B"/>
    <w:rsid w:val="009220FA"/>
    <w:rsid w:val="00923E11"/>
    <w:rsid w:val="0092533A"/>
    <w:rsid w:val="00926C79"/>
    <w:rsid w:val="00932B63"/>
    <w:rsid w:val="009335BE"/>
    <w:rsid w:val="009355F5"/>
    <w:rsid w:val="00935BE5"/>
    <w:rsid w:val="00941953"/>
    <w:rsid w:val="00941AA2"/>
    <w:rsid w:val="00942E57"/>
    <w:rsid w:val="00943788"/>
    <w:rsid w:val="00943C55"/>
    <w:rsid w:val="009454F1"/>
    <w:rsid w:val="009471C0"/>
    <w:rsid w:val="00947CD9"/>
    <w:rsid w:val="00947ED9"/>
    <w:rsid w:val="00950247"/>
    <w:rsid w:val="00952809"/>
    <w:rsid w:val="0095463B"/>
    <w:rsid w:val="00954715"/>
    <w:rsid w:val="0095493D"/>
    <w:rsid w:val="00955C59"/>
    <w:rsid w:val="00955EB1"/>
    <w:rsid w:val="009566FC"/>
    <w:rsid w:val="009604D1"/>
    <w:rsid w:val="009608A4"/>
    <w:rsid w:val="0096126C"/>
    <w:rsid w:val="009612A6"/>
    <w:rsid w:val="00961947"/>
    <w:rsid w:val="00961C8A"/>
    <w:rsid w:val="00962542"/>
    <w:rsid w:val="0096270C"/>
    <w:rsid w:val="00964524"/>
    <w:rsid w:val="00964C96"/>
    <w:rsid w:val="0096502E"/>
    <w:rsid w:val="009650EF"/>
    <w:rsid w:val="00965E91"/>
    <w:rsid w:val="009667C8"/>
    <w:rsid w:val="0096720E"/>
    <w:rsid w:val="00980FCF"/>
    <w:rsid w:val="009835B9"/>
    <w:rsid w:val="00985286"/>
    <w:rsid w:val="00985AAE"/>
    <w:rsid w:val="00985F4F"/>
    <w:rsid w:val="00987DD1"/>
    <w:rsid w:val="00987EB2"/>
    <w:rsid w:val="00991844"/>
    <w:rsid w:val="00991908"/>
    <w:rsid w:val="00991A5C"/>
    <w:rsid w:val="00992C29"/>
    <w:rsid w:val="009931A2"/>
    <w:rsid w:val="00993AD9"/>
    <w:rsid w:val="00996842"/>
    <w:rsid w:val="00996878"/>
    <w:rsid w:val="0099727E"/>
    <w:rsid w:val="00997DE3"/>
    <w:rsid w:val="009A0E3D"/>
    <w:rsid w:val="009A161B"/>
    <w:rsid w:val="009A1D84"/>
    <w:rsid w:val="009A38D4"/>
    <w:rsid w:val="009A4CB2"/>
    <w:rsid w:val="009A6CF0"/>
    <w:rsid w:val="009A7741"/>
    <w:rsid w:val="009B0570"/>
    <w:rsid w:val="009B0FC9"/>
    <w:rsid w:val="009B1DE1"/>
    <w:rsid w:val="009C2818"/>
    <w:rsid w:val="009C3154"/>
    <w:rsid w:val="009C4648"/>
    <w:rsid w:val="009C5594"/>
    <w:rsid w:val="009C7D19"/>
    <w:rsid w:val="009D0573"/>
    <w:rsid w:val="009D1E8A"/>
    <w:rsid w:val="009D2DBD"/>
    <w:rsid w:val="009D35C6"/>
    <w:rsid w:val="009D3B6C"/>
    <w:rsid w:val="009D4D30"/>
    <w:rsid w:val="009D69CA"/>
    <w:rsid w:val="009E01AE"/>
    <w:rsid w:val="009E17E8"/>
    <w:rsid w:val="009E2534"/>
    <w:rsid w:val="009E2835"/>
    <w:rsid w:val="009E3951"/>
    <w:rsid w:val="009E41B3"/>
    <w:rsid w:val="009E41ED"/>
    <w:rsid w:val="009E42F5"/>
    <w:rsid w:val="009E50B1"/>
    <w:rsid w:val="009E6254"/>
    <w:rsid w:val="009E7D1B"/>
    <w:rsid w:val="009F1FB6"/>
    <w:rsid w:val="009F3276"/>
    <w:rsid w:val="009F71B0"/>
    <w:rsid w:val="00A01E11"/>
    <w:rsid w:val="00A036E8"/>
    <w:rsid w:val="00A03AC6"/>
    <w:rsid w:val="00A046E2"/>
    <w:rsid w:val="00A04993"/>
    <w:rsid w:val="00A0623D"/>
    <w:rsid w:val="00A06D0B"/>
    <w:rsid w:val="00A072B8"/>
    <w:rsid w:val="00A07B16"/>
    <w:rsid w:val="00A116D4"/>
    <w:rsid w:val="00A12664"/>
    <w:rsid w:val="00A132D8"/>
    <w:rsid w:val="00A1383A"/>
    <w:rsid w:val="00A13D4A"/>
    <w:rsid w:val="00A14398"/>
    <w:rsid w:val="00A14D07"/>
    <w:rsid w:val="00A1660B"/>
    <w:rsid w:val="00A204CB"/>
    <w:rsid w:val="00A228DB"/>
    <w:rsid w:val="00A237B5"/>
    <w:rsid w:val="00A251A8"/>
    <w:rsid w:val="00A2546B"/>
    <w:rsid w:val="00A27C90"/>
    <w:rsid w:val="00A30EFD"/>
    <w:rsid w:val="00A312D0"/>
    <w:rsid w:val="00A349E7"/>
    <w:rsid w:val="00A35060"/>
    <w:rsid w:val="00A36E32"/>
    <w:rsid w:val="00A376B0"/>
    <w:rsid w:val="00A377EC"/>
    <w:rsid w:val="00A37903"/>
    <w:rsid w:val="00A41125"/>
    <w:rsid w:val="00A41F7E"/>
    <w:rsid w:val="00A4345C"/>
    <w:rsid w:val="00A447CF"/>
    <w:rsid w:val="00A451C2"/>
    <w:rsid w:val="00A46ED7"/>
    <w:rsid w:val="00A47F04"/>
    <w:rsid w:val="00A50378"/>
    <w:rsid w:val="00A50DBA"/>
    <w:rsid w:val="00A51BEB"/>
    <w:rsid w:val="00A52343"/>
    <w:rsid w:val="00A52CD5"/>
    <w:rsid w:val="00A52ED1"/>
    <w:rsid w:val="00A53227"/>
    <w:rsid w:val="00A53705"/>
    <w:rsid w:val="00A539C0"/>
    <w:rsid w:val="00A54EB1"/>
    <w:rsid w:val="00A55E8F"/>
    <w:rsid w:val="00A569FA"/>
    <w:rsid w:val="00A619C6"/>
    <w:rsid w:val="00A62F4F"/>
    <w:rsid w:val="00A64162"/>
    <w:rsid w:val="00A643D8"/>
    <w:rsid w:val="00A66873"/>
    <w:rsid w:val="00A67926"/>
    <w:rsid w:val="00A729D4"/>
    <w:rsid w:val="00A73C22"/>
    <w:rsid w:val="00A74F6F"/>
    <w:rsid w:val="00A756FF"/>
    <w:rsid w:val="00A7592D"/>
    <w:rsid w:val="00A762E0"/>
    <w:rsid w:val="00A82765"/>
    <w:rsid w:val="00A8400E"/>
    <w:rsid w:val="00A84B1E"/>
    <w:rsid w:val="00A85EA9"/>
    <w:rsid w:val="00A86565"/>
    <w:rsid w:val="00A87B09"/>
    <w:rsid w:val="00A9265A"/>
    <w:rsid w:val="00A936CE"/>
    <w:rsid w:val="00A93BAD"/>
    <w:rsid w:val="00A9580A"/>
    <w:rsid w:val="00A95EB4"/>
    <w:rsid w:val="00A96E3E"/>
    <w:rsid w:val="00AA1884"/>
    <w:rsid w:val="00AA1AE9"/>
    <w:rsid w:val="00AA4DFF"/>
    <w:rsid w:val="00AA5A3B"/>
    <w:rsid w:val="00AA6C57"/>
    <w:rsid w:val="00AA7EFD"/>
    <w:rsid w:val="00AB189C"/>
    <w:rsid w:val="00AB3498"/>
    <w:rsid w:val="00AB372E"/>
    <w:rsid w:val="00AB400C"/>
    <w:rsid w:val="00AB4609"/>
    <w:rsid w:val="00AB6B9F"/>
    <w:rsid w:val="00AC36F0"/>
    <w:rsid w:val="00AC3C19"/>
    <w:rsid w:val="00AD0885"/>
    <w:rsid w:val="00AD298C"/>
    <w:rsid w:val="00AD54F3"/>
    <w:rsid w:val="00AD5706"/>
    <w:rsid w:val="00AE2D22"/>
    <w:rsid w:val="00AE316E"/>
    <w:rsid w:val="00AE4636"/>
    <w:rsid w:val="00AE5174"/>
    <w:rsid w:val="00AE5D5A"/>
    <w:rsid w:val="00AE6331"/>
    <w:rsid w:val="00AF0C14"/>
    <w:rsid w:val="00AF0CEA"/>
    <w:rsid w:val="00AF0D7C"/>
    <w:rsid w:val="00AF12D2"/>
    <w:rsid w:val="00AF2079"/>
    <w:rsid w:val="00AF3F3A"/>
    <w:rsid w:val="00AF4208"/>
    <w:rsid w:val="00AF442D"/>
    <w:rsid w:val="00AF53CC"/>
    <w:rsid w:val="00AF5B67"/>
    <w:rsid w:val="00AF5EB3"/>
    <w:rsid w:val="00B01242"/>
    <w:rsid w:val="00B01AF6"/>
    <w:rsid w:val="00B01B8C"/>
    <w:rsid w:val="00B0227F"/>
    <w:rsid w:val="00B03A18"/>
    <w:rsid w:val="00B03C57"/>
    <w:rsid w:val="00B04E0D"/>
    <w:rsid w:val="00B05A4E"/>
    <w:rsid w:val="00B075A7"/>
    <w:rsid w:val="00B07C16"/>
    <w:rsid w:val="00B11A09"/>
    <w:rsid w:val="00B1579A"/>
    <w:rsid w:val="00B209C6"/>
    <w:rsid w:val="00B2282B"/>
    <w:rsid w:val="00B22B87"/>
    <w:rsid w:val="00B239A3"/>
    <w:rsid w:val="00B23A30"/>
    <w:rsid w:val="00B2433E"/>
    <w:rsid w:val="00B255B3"/>
    <w:rsid w:val="00B2789D"/>
    <w:rsid w:val="00B30658"/>
    <w:rsid w:val="00B32CD4"/>
    <w:rsid w:val="00B3402B"/>
    <w:rsid w:val="00B3649F"/>
    <w:rsid w:val="00B412AB"/>
    <w:rsid w:val="00B42C2F"/>
    <w:rsid w:val="00B45B15"/>
    <w:rsid w:val="00B46035"/>
    <w:rsid w:val="00B46387"/>
    <w:rsid w:val="00B47FCF"/>
    <w:rsid w:val="00B50989"/>
    <w:rsid w:val="00B51C37"/>
    <w:rsid w:val="00B52DCA"/>
    <w:rsid w:val="00B5407D"/>
    <w:rsid w:val="00B543EA"/>
    <w:rsid w:val="00B545BB"/>
    <w:rsid w:val="00B56530"/>
    <w:rsid w:val="00B60137"/>
    <w:rsid w:val="00B6113B"/>
    <w:rsid w:val="00B6338C"/>
    <w:rsid w:val="00B64665"/>
    <w:rsid w:val="00B64D0E"/>
    <w:rsid w:val="00B65D8A"/>
    <w:rsid w:val="00B6769B"/>
    <w:rsid w:val="00B737D8"/>
    <w:rsid w:val="00B744FA"/>
    <w:rsid w:val="00B750BC"/>
    <w:rsid w:val="00B77F90"/>
    <w:rsid w:val="00B80924"/>
    <w:rsid w:val="00B80C8B"/>
    <w:rsid w:val="00B827BB"/>
    <w:rsid w:val="00B83479"/>
    <w:rsid w:val="00B837BC"/>
    <w:rsid w:val="00B85DDB"/>
    <w:rsid w:val="00B86600"/>
    <w:rsid w:val="00B86754"/>
    <w:rsid w:val="00B8741E"/>
    <w:rsid w:val="00B91C23"/>
    <w:rsid w:val="00B91D3A"/>
    <w:rsid w:val="00B95430"/>
    <w:rsid w:val="00B97A59"/>
    <w:rsid w:val="00B97A95"/>
    <w:rsid w:val="00BA01D9"/>
    <w:rsid w:val="00BA03B9"/>
    <w:rsid w:val="00BA1245"/>
    <w:rsid w:val="00BA3680"/>
    <w:rsid w:val="00BA45D7"/>
    <w:rsid w:val="00BA568A"/>
    <w:rsid w:val="00BA677E"/>
    <w:rsid w:val="00BA6972"/>
    <w:rsid w:val="00BA758A"/>
    <w:rsid w:val="00BA7D37"/>
    <w:rsid w:val="00BA7D8B"/>
    <w:rsid w:val="00BB1AFB"/>
    <w:rsid w:val="00BB1C36"/>
    <w:rsid w:val="00BB1E42"/>
    <w:rsid w:val="00BB36CE"/>
    <w:rsid w:val="00BB3DF1"/>
    <w:rsid w:val="00BB53A4"/>
    <w:rsid w:val="00BC3DC7"/>
    <w:rsid w:val="00BC6205"/>
    <w:rsid w:val="00BC6698"/>
    <w:rsid w:val="00BC725C"/>
    <w:rsid w:val="00BD2E79"/>
    <w:rsid w:val="00BD4160"/>
    <w:rsid w:val="00BD442E"/>
    <w:rsid w:val="00BD544E"/>
    <w:rsid w:val="00BD6CA5"/>
    <w:rsid w:val="00BE0781"/>
    <w:rsid w:val="00BE0926"/>
    <w:rsid w:val="00BE1461"/>
    <w:rsid w:val="00BE51C3"/>
    <w:rsid w:val="00BE56B5"/>
    <w:rsid w:val="00BE6C01"/>
    <w:rsid w:val="00BE709D"/>
    <w:rsid w:val="00BE7505"/>
    <w:rsid w:val="00BF10C2"/>
    <w:rsid w:val="00BF1202"/>
    <w:rsid w:val="00BF29CD"/>
    <w:rsid w:val="00BF77D1"/>
    <w:rsid w:val="00BF79C8"/>
    <w:rsid w:val="00C01422"/>
    <w:rsid w:val="00C03C12"/>
    <w:rsid w:val="00C04A33"/>
    <w:rsid w:val="00C051E0"/>
    <w:rsid w:val="00C0627D"/>
    <w:rsid w:val="00C06E70"/>
    <w:rsid w:val="00C075F2"/>
    <w:rsid w:val="00C07C6F"/>
    <w:rsid w:val="00C101B2"/>
    <w:rsid w:val="00C108D0"/>
    <w:rsid w:val="00C10FFE"/>
    <w:rsid w:val="00C13520"/>
    <w:rsid w:val="00C13C81"/>
    <w:rsid w:val="00C16481"/>
    <w:rsid w:val="00C174DD"/>
    <w:rsid w:val="00C17DC3"/>
    <w:rsid w:val="00C20D0F"/>
    <w:rsid w:val="00C2149F"/>
    <w:rsid w:val="00C2175A"/>
    <w:rsid w:val="00C23B1C"/>
    <w:rsid w:val="00C252B4"/>
    <w:rsid w:val="00C255A4"/>
    <w:rsid w:val="00C26158"/>
    <w:rsid w:val="00C267E9"/>
    <w:rsid w:val="00C269E9"/>
    <w:rsid w:val="00C26FE1"/>
    <w:rsid w:val="00C27AFB"/>
    <w:rsid w:val="00C310D6"/>
    <w:rsid w:val="00C3534E"/>
    <w:rsid w:val="00C353E4"/>
    <w:rsid w:val="00C35F30"/>
    <w:rsid w:val="00C41A8B"/>
    <w:rsid w:val="00C43BCC"/>
    <w:rsid w:val="00C44AEE"/>
    <w:rsid w:val="00C4541A"/>
    <w:rsid w:val="00C45B33"/>
    <w:rsid w:val="00C4686A"/>
    <w:rsid w:val="00C46FD8"/>
    <w:rsid w:val="00C5020D"/>
    <w:rsid w:val="00C52596"/>
    <w:rsid w:val="00C54E02"/>
    <w:rsid w:val="00C567F0"/>
    <w:rsid w:val="00C56C9A"/>
    <w:rsid w:val="00C56F6B"/>
    <w:rsid w:val="00C57BFC"/>
    <w:rsid w:val="00C57EF4"/>
    <w:rsid w:val="00C61BB3"/>
    <w:rsid w:val="00C6270D"/>
    <w:rsid w:val="00C63BD0"/>
    <w:rsid w:val="00C63E0B"/>
    <w:rsid w:val="00C648C9"/>
    <w:rsid w:val="00C64D50"/>
    <w:rsid w:val="00C65928"/>
    <w:rsid w:val="00C65AB9"/>
    <w:rsid w:val="00C6717F"/>
    <w:rsid w:val="00C70108"/>
    <w:rsid w:val="00C7031A"/>
    <w:rsid w:val="00C705A1"/>
    <w:rsid w:val="00C71E6E"/>
    <w:rsid w:val="00C739BB"/>
    <w:rsid w:val="00C751F5"/>
    <w:rsid w:val="00C75350"/>
    <w:rsid w:val="00C76562"/>
    <w:rsid w:val="00C77B5B"/>
    <w:rsid w:val="00C8146A"/>
    <w:rsid w:val="00C82C5B"/>
    <w:rsid w:val="00C831CD"/>
    <w:rsid w:val="00C8384E"/>
    <w:rsid w:val="00C8397E"/>
    <w:rsid w:val="00C83E16"/>
    <w:rsid w:val="00C84A57"/>
    <w:rsid w:val="00C85D21"/>
    <w:rsid w:val="00C85FFA"/>
    <w:rsid w:val="00C867C2"/>
    <w:rsid w:val="00C92100"/>
    <w:rsid w:val="00C92D75"/>
    <w:rsid w:val="00C9540C"/>
    <w:rsid w:val="00C9570B"/>
    <w:rsid w:val="00C958D2"/>
    <w:rsid w:val="00C95C84"/>
    <w:rsid w:val="00CA09E5"/>
    <w:rsid w:val="00CA25D6"/>
    <w:rsid w:val="00CA43C1"/>
    <w:rsid w:val="00CA46FA"/>
    <w:rsid w:val="00CA6927"/>
    <w:rsid w:val="00CA7213"/>
    <w:rsid w:val="00CB1A59"/>
    <w:rsid w:val="00CB2C6D"/>
    <w:rsid w:val="00CB5BD2"/>
    <w:rsid w:val="00CB60DF"/>
    <w:rsid w:val="00CB7B5B"/>
    <w:rsid w:val="00CC0EF1"/>
    <w:rsid w:val="00CC1DE6"/>
    <w:rsid w:val="00CC1E6D"/>
    <w:rsid w:val="00CC3103"/>
    <w:rsid w:val="00CC4174"/>
    <w:rsid w:val="00CC624B"/>
    <w:rsid w:val="00CC6504"/>
    <w:rsid w:val="00CD02BD"/>
    <w:rsid w:val="00CD0F8A"/>
    <w:rsid w:val="00CE1212"/>
    <w:rsid w:val="00CE1545"/>
    <w:rsid w:val="00CE2993"/>
    <w:rsid w:val="00CE2D70"/>
    <w:rsid w:val="00CE397A"/>
    <w:rsid w:val="00CE39E3"/>
    <w:rsid w:val="00CE3CAE"/>
    <w:rsid w:val="00CE53AC"/>
    <w:rsid w:val="00CE59F1"/>
    <w:rsid w:val="00CE5FF2"/>
    <w:rsid w:val="00CE6A63"/>
    <w:rsid w:val="00CF0373"/>
    <w:rsid w:val="00CF0670"/>
    <w:rsid w:val="00CF246B"/>
    <w:rsid w:val="00CF2A8A"/>
    <w:rsid w:val="00CF3407"/>
    <w:rsid w:val="00CF3E62"/>
    <w:rsid w:val="00CF4358"/>
    <w:rsid w:val="00CF5CFC"/>
    <w:rsid w:val="00CF5D32"/>
    <w:rsid w:val="00CF7B3E"/>
    <w:rsid w:val="00D00F5A"/>
    <w:rsid w:val="00D01365"/>
    <w:rsid w:val="00D01911"/>
    <w:rsid w:val="00D053ED"/>
    <w:rsid w:val="00D067F5"/>
    <w:rsid w:val="00D07FC2"/>
    <w:rsid w:val="00D11923"/>
    <w:rsid w:val="00D1306B"/>
    <w:rsid w:val="00D146DF"/>
    <w:rsid w:val="00D14CED"/>
    <w:rsid w:val="00D160B6"/>
    <w:rsid w:val="00D16A97"/>
    <w:rsid w:val="00D16BD4"/>
    <w:rsid w:val="00D17840"/>
    <w:rsid w:val="00D20349"/>
    <w:rsid w:val="00D24456"/>
    <w:rsid w:val="00D24533"/>
    <w:rsid w:val="00D24EEB"/>
    <w:rsid w:val="00D252BC"/>
    <w:rsid w:val="00D25C06"/>
    <w:rsid w:val="00D3052B"/>
    <w:rsid w:val="00D30770"/>
    <w:rsid w:val="00D312B2"/>
    <w:rsid w:val="00D31392"/>
    <w:rsid w:val="00D32133"/>
    <w:rsid w:val="00D33604"/>
    <w:rsid w:val="00D33DA6"/>
    <w:rsid w:val="00D364C1"/>
    <w:rsid w:val="00D37D68"/>
    <w:rsid w:val="00D400F5"/>
    <w:rsid w:val="00D470CE"/>
    <w:rsid w:val="00D50002"/>
    <w:rsid w:val="00D504B2"/>
    <w:rsid w:val="00D52453"/>
    <w:rsid w:val="00D54004"/>
    <w:rsid w:val="00D54098"/>
    <w:rsid w:val="00D542B9"/>
    <w:rsid w:val="00D601BD"/>
    <w:rsid w:val="00D601CA"/>
    <w:rsid w:val="00D618CA"/>
    <w:rsid w:val="00D62091"/>
    <w:rsid w:val="00D64B3A"/>
    <w:rsid w:val="00D657E0"/>
    <w:rsid w:val="00D67C18"/>
    <w:rsid w:val="00D711A3"/>
    <w:rsid w:val="00D71A17"/>
    <w:rsid w:val="00D75367"/>
    <w:rsid w:val="00D753E8"/>
    <w:rsid w:val="00D76991"/>
    <w:rsid w:val="00D77539"/>
    <w:rsid w:val="00D81498"/>
    <w:rsid w:val="00D81AC3"/>
    <w:rsid w:val="00D82210"/>
    <w:rsid w:val="00D84CA6"/>
    <w:rsid w:val="00D91695"/>
    <w:rsid w:val="00D93FCD"/>
    <w:rsid w:val="00D94C51"/>
    <w:rsid w:val="00DA049D"/>
    <w:rsid w:val="00DA4F58"/>
    <w:rsid w:val="00DA565F"/>
    <w:rsid w:val="00DA5F6A"/>
    <w:rsid w:val="00DA628A"/>
    <w:rsid w:val="00DA7457"/>
    <w:rsid w:val="00DB136B"/>
    <w:rsid w:val="00DB4B93"/>
    <w:rsid w:val="00DB4D68"/>
    <w:rsid w:val="00DB5C79"/>
    <w:rsid w:val="00DC0379"/>
    <w:rsid w:val="00DC0E6C"/>
    <w:rsid w:val="00DC19F8"/>
    <w:rsid w:val="00DC28DE"/>
    <w:rsid w:val="00DC3239"/>
    <w:rsid w:val="00DC3252"/>
    <w:rsid w:val="00DC4780"/>
    <w:rsid w:val="00DC5653"/>
    <w:rsid w:val="00DC582C"/>
    <w:rsid w:val="00DC60CD"/>
    <w:rsid w:val="00DC6C9C"/>
    <w:rsid w:val="00DC70F4"/>
    <w:rsid w:val="00DD03C0"/>
    <w:rsid w:val="00DD09CB"/>
    <w:rsid w:val="00DD0E47"/>
    <w:rsid w:val="00DD2BA6"/>
    <w:rsid w:val="00DD2E8B"/>
    <w:rsid w:val="00DD4E75"/>
    <w:rsid w:val="00DD50D0"/>
    <w:rsid w:val="00DE25AD"/>
    <w:rsid w:val="00DE2900"/>
    <w:rsid w:val="00DE2999"/>
    <w:rsid w:val="00DE361C"/>
    <w:rsid w:val="00DE79B9"/>
    <w:rsid w:val="00DF20A2"/>
    <w:rsid w:val="00DF229B"/>
    <w:rsid w:val="00DF2EDF"/>
    <w:rsid w:val="00DF305C"/>
    <w:rsid w:val="00DF38F4"/>
    <w:rsid w:val="00DF4E5F"/>
    <w:rsid w:val="00DF5537"/>
    <w:rsid w:val="00DF6B28"/>
    <w:rsid w:val="00E003C9"/>
    <w:rsid w:val="00E02196"/>
    <w:rsid w:val="00E022C5"/>
    <w:rsid w:val="00E02983"/>
    <w:rsid w:val="00E0609A"/>
    <w:rsid w:val="00E06354"/>
    <w:rsid w:val="00E0711F"/>
    <w:rsid w:val="00E11C98"/>
    <w:rsid w:val="00E12500"/>
    <w:rsid w:val="00E139DC"/>
    <w:rsid w:val="00E15359"/>
    <w:rsid w:val="00E168D9"/>
    <w:rsid w:val="00E16C7C"/>
    <w:rsid w:val="00E16E56"/>
    <w:rsid w:val="00E1762D"/>
    <w:rsid w:val="00E207EA"/>
    <w:rsid w:val="00E20F28"/>
    <w:rsid w:val="00E224A3"/>
    <w:rsid w:val="00E22AF7"/>
    <w:rsid w:val="00E24668"/>
    <w:rsid w:val="00E26139"/>
    <w:rsid w:val="00E2634D"/>
    <w:rsid w:val="00E3095A"/>
    <w:rsid w:val="00E31979"/>
    <w:rsid w:val="00E327CE"/>
    <w:rsid w:val="00E368B7"/>
    <w:rsid w:val="00E373B5"/>
    <w:rsid w:val="00E40B78"/>
    <w:rsid w:val="00E40C1E"/>
    <w:rsid w:val="00E45FDC"/>
    <w:rsid w:val="00E503BE"/>
    <w:rsid w:val="00E5141A"/>
    <w:rsid w:val="00E51ED6"/>
    <w:rsid w:val="00E62D6F"/>
    <w:rsid w:val="00E640E7"/>
    <w:rsid w:val="00E6556F"/>
    <w:rsid w:val="00E669A5"/>
    <w:rsid w:val="00E739CB"/>
    <w:rsid w:val="00E73C44"/>
    <w:rsid w:val="00E74761"/>
    <w:rsid w:val="00E76ADA"/>
    <w:rsid w:val="00E76C50"/>
    <w:rsid w:val="00E7779B"/>
    <w:rsid w:val="00E77C50"/>
    <w:rsid w:val="00E77C60"/>
    <w:rsid w:val="00E80BD2"/>
    <w:rsid w:val="00E81CAC"/>
    <w:rsid w:val="00E84AB1"/>
    <w:rsid w:val="00E85223"/>
    <w:rsid w:val="00E85337"/>
    <w:rsid w:val="00E85BAF"/>
    <w:rsid w:val="00E8602E"/>
    <w:rsid w:val="00E875F3"/>
    <w:rsid w:val="00E9058F"/>
    <w:rsid w:val="00E93635"/>
    <w:rsid w:val="00EA24BC"/>
    <w:rsid w:val="00EA49B1"/>
    <w:rsid w:val="00EA6493"/>
    <w:rsid w:val="00EA7C1C"/>
    <w:rsid w:val="00EB031F"/>
    <w:rsid w:val="00EB0352"/>
    <w:rsid w:val="00EB2189"/>
    <w:rsid w:val="00EB5477"/>
    <w:rsid w:val="00EB601D"/>
    <w:rsid w:val="00EB6CBE"/>
    <w:rsid w:val="00EC2445"/>
    <w:rsid w:val="00EC2462"/>
    <w:rsid w:val="00EC2F98"/>
    <w:rsid w:val="00EC667F"/>
    <w:rsid w:val="00EC68B3"/>
    <w:rsid w:val="00EC70F5"/>
    <w:rsid w:val="00EC7C77"/>
    <w:rsid w:val="00ED30F3"/>
    <w:rsid w:val="00ED3363"/>
    <w:rsid w:val="00ED42EC"/>
    <w:rsid w:val="00ED57BC"/>
    <w:rsid w:val="00EE0407"/>
    <w:rsid w:val="00EE10DF"/>
    <w:rsid w:val="00EE1D04"/>
    <w:rsid w:val="00EE477F"/>
    <w:rsid w:val="00EE4E58"/>
    <w:rsid w:val="00EF1750"/>
    <w:rsid w:val="00EF1D71"/>
    <w:rsid w:val="00EF267D"/>
    <w:rsid w:val="00EF2819"/>
    <w:rsid w:val="00EF3F7D"/>
    <w:rsid w:val="00EF78C3"/>
    <w:rsid w:val="00F0012D"/>
    <w:rsid w:val="00F00279"/>
    <w:rsid w:val="00F0105F"/>
    <w:rsid w:val="00F0127B"/>
    <w:rsid w:val="00F014F0"/>
    <w:rsid w:val="00F0201C"/>
    <w:rsid w:val="00F04C3F"/>
    <w:rsid w:val="00F061FF"/>
    <w:rsid w:val="00F07E83"/>
    <w:rsid w:val="00F115F5"/>
    <w:rsid w:val="00F12C38"/>
    <w:rsid w:val="00F13002"/>
    <w:rsid w:val="00F13430"/>
    <w:rsid w:val="00F13456"/>
    <w:rsid w:val="00F13BDE"/>
    <w:rsid w:val="00F13D12"/>
    <w:rsid w:val="00F15071"/>
    <w:rsid w:val="00F1700A"/>
    <w:rsid w:val="00F17026"/>
    <w:rsid w:val="00F17BE3"/>
    <w:rsid w:val="00F20621"/>
    <w:rsid w:val="00F23AED"/>
    <w:rsid w:val="00F23CC5"/>
    <w:rsid w:val="00F306BC"/>
    <w:rsid w:val="00F313E0"/>
    <w:rsid w:val="00F31F33"/>
    <w:rsid w:val="00F32088"/>
    <w:rsid w:val="00F323ED"/>
    <w:rsid w:val="00F325FB"/>
    <w:rsid w:val="00F32C56"/>
    <w:rsid w:val="00F33888"/>
    <w:rsid w:val="00F34C19"/>
    <w:rsid w:val="00F35AB7"/>
    <w:rsid w:val="00F36526"/>
    <w:rsid w:val="00F3677E"/>
    <w:rsid w:val="00F40074"/>
    <w:rsid w:val="00F40845"/>
    <w:rsid w:val="00F40B10"/>
    <w:rsid w:val="00F43986"/>
    <w:rsid w:val="00F453AA"/>
    <w:rsid w:val="00F45A05"/>
    <w:rsid w:val="00F4686A"/>
    <w:rsid w:val="00F46C1E"/>
    <w:rsid w:val="00F47BB5"/>
    <w:rsid w:val="00F5008F"/>
    <w:rsid w:val="00F5056A"/>
    <w:rsid w:val="00F50725"/>
    <w:rsid w:val="00F529CA"/>
    <w:rsid w:val="00F52C4D"/>
    <w:rsid w:val="00F52C7F"/>
    <w:rsid w:val="00F53A05"/>
    <w:rsid w:val="00F54DD5"/>
    <w:rsid w:val="00F5745B"/>
    <w:rsid w:val="00F61177"/>
    <w:rsid w:val="00F618F9"/>
    <w:rsid w:val="00F62EC1"/>
    <w:rsid w:val="00F63E73"/>
    <w:rsid w:val="00F65F6B"/>
    <w:rsid w:val="00F65F6F"/>
    <w:rsid w:val="00F7283A"/>
    <w:rsid w:val="00F73A48"/>
    <w:rsid w:val="00F747A9"/>
    <w:rsid w:val="00F748A8"/>
    <w:rsid w:val="00F75592"/>
    <w:rsid w:val="00F764D6"/>
    <w:rsid w:val="00F76BF4"/>
    <w:rsid w:val="00F76D3C"/>
    <w:rsid w:val="00F76E4F"/>
    <w:rsid w:val="00F7795B"/>
    <w:rsid w:val="00F80148"/>
    <w:rsid w:val="00F80B74"/>
    <w:rsid w:val="00F83D17"/>
    <w:rsid w:val="00F83D35"/>
    <w:rsid w:val="00F853CA"/>
    <w:rsid w:val="00F857CD"/>
    <w:rsid w:val="00F861D2"/>
    <w:rsid w:val="00F87257"/>
    <w:rsid w:val="00F90743"/>
    <w:rsid w:val="00F9166A"/>
    <w:rsid w:val="00F9352D"/>
    <w:rsid w:val="00F95C6F"/>
    <w:rsid w:val="00F95FA1"/>
    <w:rsid w:val="00F96E79"/>
    <w:rsid w:val="00F971D9"/>
    <w:rsid w:val="00F97405"/>
    <w:rsid w:val="00FA296F"/>
    <w:rsid w:val="00FA2BAF"/>
    <w:rsid w:val="00FA300D"/>
    <w:rsid w:val="00FA55F1"/>
    <w:rsid w:val="00FB06D2"/>
    <w:rsid w:val="00FB071B"/>
    <w:rsid w:val="00FB21A3"/>
    <w:rsid w:val="00FB4AA1"/>
    <w:rsid w:val="00FB7BF0"/>
    <w:rsid w:val="00FC1052"/>
    <w:rsid w:val="00FC2D77"/>
    <w:rsid w:val="00FC30BE"/>
    <w:rsid w:val="00FC46B1"/>
    <w:rsid w:val="00FC473C"/>
    <w:rsid w:val="00FC518B"/>
    <w:rsid w:val="00FC6D1D"/>
    <w:rsid w:val="00FD1A84"/>
    <w:rsid w:val="00FD1FC9"/>
    <w:rsid w:val="00FD2606"/>
    <w:rsid w:val="00FD4593"/>
    <w:rsid w:val="00FD4D1B"/>
    <w:rsid w:val="00FD4EE1"/>
    <w:rsid w:val="00FE07DB"/>
    <w:rsid w:val="00FE14A5"/>
    <w:rsid w:val="00FE1B20"/>
    <w:rsid w:val="00FE4392"/>
    <w:rsid w:val="00FF15DF"/>
    <w:rsid w:val="00FF20F8"/>
    <w:rsid w:val="00FF2749"/>
    <w:rsid w:val="00FF4254"/>
    <w:rsid w:val="00FF5146"/>
    <w:rsid w:val="00FF623C"/>
    <w:rsid w:val="00FF6E05"/>
    <w:rsid w:val="00FF70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8F7133"/>
  <w14:defaultImageDpi w14:val="0"/>
  <w15:docId w15:val="{69B136CA-8AB5-492F-A695-5C833698C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99"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821"/>
    <w:rPr>
      <w:sz w:val="24"/>
      <w:szCs w:val="24"/>
    </w:rPr>
  </w:style>
  <w:style w:type="paragraph" w:styleId="Heading1">
    <w:name w:val="heading 1"/>
    <w:aliases w:val="Appl Heading 1"/>
    <w:basedOn w:val="Header"/>
    <w:link w:val="Heading1Char"/>
    <w:autoRedefine/>
    <w:uiPriority w:val="9"/>
    <w:qFormat/>
    <w:rsid w:val="000632B6"/>
    <w:pPr>
      <w:keepNext/>
      <w:spacing w:before="240" w:after="360"/>
      <w:jc w:val="center"/>
      <w:outlineLvl w:val="0"/>
    </w:pPr>
    <w:rPr>
      <w:rFonts w:ascii="Times New Roman Bold" w:hAnsi="Times New Roman Bold"/>
      <w:b/>
      <w:caps/>
      <w:spacing w:val="20"/>
      <w:kern w:val="28"/>
      <w:sz w:val="32"/>
      <w:szCs w:val="20"/>
      <w:lang w:val="fr-FR" w:eastAsia="en-US"/>
    </w:rPr>
  </w:style>
  <w:style w:type="paragraph" w:styleId="Heading2">
    <w:name w:val="heading 2"/>
    <w:aliases w:val="Apple Heading 2"/>
    <w:basedOn w:val="Normal"/>
    <w:next w:val="Normal"/>
    <w:link w:val="Heading2Char"/>
    <w:autoRedefine/>
    <w:uiPriority w:val="9"/>
    <w:qFormat/>
    <w:rsid w:val="00484598"/>
    <w:pPr>
      <w:spacing w:before="120"/>
      <w:ind w:left="567"/>
      <w:jc w:val="center"/>
      <w:outlineLvl w:val="1"/>
    </w:pPr>
    <w:rPr>
      <w:b/>
      <w:bCs/>
      <w:spacing w:val="20"/>
      <w:sz w:val="28"/>
      <w:szCs w:val="20"/>
      <w:lang w:eastAsia="en-US"/>
    </w:rPr>
  </w:style>
  <w:style w:type="paragraph" w:styleId="Heading3">
    <w:name w:val="heading 3"/>
    <w:basedOn w:val="Normal"/>
    <w:next w:val="Normal"/>
    <w:link w:val="Heading3Char"/>
    <w:autoRedefine/>
    <w:uiPriority w:val="9"/>
    <w:qFormat/>
    <w:rsid w:val="00A35060"/>
    <w:pPr>
      <w:keepNext/>
      <w:numPr>
        <w:ilvl w:val="1"/>
      </w:numPr>
      <w:spacing w:after="60" w:line="360" w:lineRule="auto"/>
      <w:outlineLvl w:val="2"/>
    </w:pPr>
    <w:rPr>
      <w:b/>
      <w:bCs/>
      <w:szCs w:val="26"/>
    </w:rPr>
  </w:style>
  <w:style w:type="paragraph" w:styleId="Heading4">
    <w:name w:val="heading 4"/>
    <w:aliases w:val="Appl Heading 5"/>
    <w:basedOn w:val="Heading3"/>
    <w:next w:val="Heading5"/>
    <w:link w:val="Heading4Char"/>
    <w:autoRedefine/>
    <w:uiPriority w:val="9"/>
    <w:qFormat/>
    <w:rsid w:val="003F45B5"/>
    <w:pPr>
      <w:spacing w:line="240" w:lineRule="auto"/>
      <w:jc w:val="both"/>
      <w:outlineLvl w:val="3"/>
    </w:pPr>
    <w:rPr>
      <w:bCs w:val="0"/>
    </w:rPr>
  </w:style>
  <w:style w:type="paragraph" w:styleId="Heading5">
    <w:name w:val="heading 5"/>
    <w:aliases w:val="Heading 4 bis"/>
    <w:basedOn w:val="Normal"/>
    <w:next w:val="Normal"/>
    <w:link w:val="Heading5Char"/>
    <w:autoRedefine/>
    <w:uiPriority w:val="9"/>
    <w:qFormat/>
    <w:rsid w:val="00F9352D"/>
    <w:pPr>
      <w:keepNext/>
      <w:tabs>
        <w:tab w:val="num" w:pos="851"/>
      </w:tabs>
      <w:ind w:left="408"/>
      <w:outlineLvl w:val="4"/>
    </w:pPr>
    <w:rPr>
      <w:i/>
      <w:sz w:val="22"/>
      <w:szCs w:val="20"/>
    </w:rPr>
  </w:style>
  <w:style w:type="paragraph" w:styleId="Heading6">
    <w:name w:val="heading 6"/>
    <w:basedOn w:val="Normal"/>
    <w:next w:val="Normal"/>
    <w:link w:val="Heading6Char"/>
    <w:uiPriority w:val="9"/>
    <w:qFormat/>
    <w:rsid w:val="0009044B"/>
    <w:pPr>
      <w:numPr>
        <w:ilvl w:val="5"/>
        <w:numId w:val="10"/>
      </w:numPr>
      <w:spacing w:before="240" w:after="60"/>
      <w:outlineLvl w:val="5"/>
    </w:pPr>
    <w:rPr>
      <w:b/>
      <w:bCs/>
      <w:sz w:val="22"/>
      <w:szCs w:val="22"/>
      <w:lang w:val="fr-FR" w:eastAsia="en-US"/>
    </w:rPr>
  </w:style>
  <w:style w:type="paragraph" w:styleId="Heading7">
    <w:name w:val="heading 7"/>
    <w:basedOn w:val="Normal"/>
    <w:next w:val="Normal"/>
    <w:link w:val="Heading7Char"/>
    <w:uiPriority w:val="9"/>
    <w:qFormat/>
    <w:rsid w:val="0009044B"/>
    <w:pPr>
      <w:numPr>
        <w:ilvl w:val="6"/>
        <w:numId w:val="10"/>
      </w:numPr>
      <w:spacing w:before="240" w:after="60"/>
      <w:outlineLvl w:val="6"/>
    </w:pPr>
    <w:rPr>
      <w:lang w:val="fr-FR" w:eastAsia="en-US"/>
    </w:rPr>
  </w:style>
  <w:style w:type="paragraph" w:styleId="Heading8">
    <w:name w:val="heading 8"/>
    <w:basedOn w:val="Normal"/>
    <w:next w:val="Normal"/>
    <w:link w:val="Heading8Char"/>
    <w:uiPriority w:val="9"/>
    <w:qFormat/>
    <w:rsid w:val="0009044B"/>
    <w:pPr>
      <w:numPr>
        <w:ilvl w:val="7"/>
        <w:numId w:val="10"/>
      </w:numPr>
      <w:spacing w:before="240" w:after="60"/>
      <w:outlineLvl w:val="7"/>
    </w:pPr>
    <w:rPr>
      <w:i/>
      <w:iCs/>
      <w:lang w:val="fr-FR" w:eastAsia="en-US"/>
    </w:rPr>
  </w:style>
  <w:style w:type="paragraph" w:styleId="Heading9">
    <w:name w:val="heading 9"/>
    <w:basedOn w:val="Normal"/>
    <w:next w:val="Normal"/>
    <w:link w:val="Heading9Char"/>
    <w:uiPriority w:val="9"/>
    <w:qFormat/>
    <w:rsid w:val="0009044B"/>
    <w:pPr>
      <w:numPr>
        <w:ilvl w:val="8"/>
        <w:numId w:val="10"/>
      </w:numPr>
      <w:spacing w:before="240" w:after="60"/>
      <w:outlineLvl w:val="8"/>
    </w:pPr>
    <w:rPr>
      <w:rFonts w:ascii="Arial" w:hAnsi="Arial" w:cs="Arial"/>
      <w:sz w:val="22"/>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l Heading 1 Char"/>
    <w:basedOn w:val="DefaultParagraphFont"/>
    <w:link w:val="Heading1"/>
    <w:uiPriority w:val="9"/>
    <w:locked/>
    <w:rsid w:val="000632B6"/>
    <w:rPr>
      <w:rFonts w:ascii="Times New Roman Bold" w:hAnsi="Times New Roman Bold" w:cs="Times New Roman"/>
      <w:b/>
      <w:caps/>
      <w:spacing w:val="20"/>
      <w:kern w:val="28"/>
      <w:sz w:val="32"/>
      <w:lang w:val="fr-FR" w:eastAsia="en-US"/>
    </w:rPr>
  </w:style>
  <w:style w:type="character" w:customStyle="1" w:styleId="Heading2Char">
    <w:name w:val="Heading 2 Char"/>
    <w:aliases w:val="Apple Heading 2 Char"/>
    <w:basedOn w:val="DefaultParagraphFont"/>
    <w:link w:val="Heading2"/>
    <w:uiPriority w:val="9"/>
    <w:locked/>
    <w:rsid w:val="00484598"/>
    <w:rPr>
      <w:rFonts w:cs="Times New Roman"/>
      <w:b/>
      <w:bCs/>
      <w:spacing w:val="20"/>
      <w:sz w:val="28"/>
      <w:lang w:val="x-none" w:eastAsia="en-US"/>
    </w:rPr>
  </w:style>
  <w:style w:type="character" w:customStyle="1" w:styleId="Heading3Char">
    <w:name w:val="Heading 3 Char"/>
    <w:basedOn w:val="DefaultParagraphFont"/>
    <w:link w:val="Heading3"/>
    <w:uiPriority w:val="9"/>
    <w:locked/>
    <w:rsid w:val="00A35060"/>
    <w:rPr>
      <w:rFonts w:cs="Times New Roman"/>
      <w:b/>
      <w:bCs/>
      <w:sz w:val="26"/>
      <w:szCs w:val="26"/>
    </w:rPr>
  </w:style>
  <w:style w:type="character" w:customStyle="1" w:styleId="Heading4Char">
    <w:name w:val="Heading 4 Char"/>
    <w:aliases w:val="Appl Heading 5 Char"/>
    <w:basedOn w:val="DefaultParagraphFont"/>
    <w:link w:val="Heading4"/>
    <w:uiPriority w:val="9"/>
    <w:locked/>
    <w:rsid w:val="003F45B5"/>
    <w:rPr>
      <w:rFonts w:cs="Times New Roman"/>
      <w:b/>
      <w:sz w:val="26"/>
      <w:szCs w:val="26"/>
    </w:rPr>
  </w:style>
  <w:style w:type="character" w:customStyle="1" w:styleId="Heading5Char">
    <w:name w:val="Heading 5 Char"/>
    <w:aliases w:val="Heading 4 bis Char"/>
    <w:basedOn w:val="DefaultParagraphFont"/>
    <w:link w:val="Heading5"/>
    <w:uiPriority w:val="9"/>
    <w:locked/>
    <w:rsid w:val="00F9352D"/>
    <w:rPr>
      <w:rFonts w:cs="Times New Roman"/>
      <w:i/>
      <w:sz w:val="22"/>
    </w:rPr>
  </w:style>
  <w:style w:type="character" w:customStyle="1" w:styleId="Heading6Char">
    <w:name w:val="Heading 6 Char"/>
    <w:basedOn w:val="DefaultParagraphFont"/>
    <w:link w:val="Heading6"/>
    <w:uiPriority w:val="9"/>
    <w:locked/>
    <w:rPr>
      <w:b/>
      <w:bCs/>
      <w:sz w:val="22"/>
      <w:szCs w:val="22"/>
      <w:lang w:val="fr-FR" w:eastAsia="en-US"/>
    </w:rPr>
  </w:style>
  <w:style w:type="character" w:customStyle="1" w:styleId="Heading7Char">
    <w:name w:val="Heading 7 Char"/>
    <w:basedOn w:val="DefaultParagraphFont"/>
    <w:link w:val="Heading7"/>
    <w:uiPriority w:val="9"/>
    <w:locked/>
    <w:rPr>
      <w:sz w:val="24"/>
      <w:szCs w:val="24"/>
      <w:lang w:val="fr-FR" w:eastAsia="en-US"/>
    </w:rPr>
  </w:style>
  <w:style w:type="character" w:customStyle="1" w:styleId="Heading8Char">
    <w:name w:val="Heading 8 Char"/>
    <w:basedOn w:val="DefaultParagraphFont"/>
    <w:link w:val="Heading8"/>
    <w:uiPriority w:val="9"/>
    <w:locked/>
    <w:rPr>
      <w:i/>
      <w:iCs/>
      <w:sz w:val="24"/>
      <w:szCs w:val="24"/>
      <w:lang w:val="fr-FR" w:eastAsia="en-US"/>
    </w:rPr>
  </w:style>
  <w:style w:type="character" w:customStyle="1" w:styleId="Heading9Char">
    <w:name w:val="Heading 9 Char"/>
    <w:basedOn w:val="DefaultParagraphFont"/>
    <w:link w:val="Heading9"/>
    <w:uiPriority w:val="9"/>
    <w:locked/>
    <w:rPr>
      <w:rFonts w:ascii="Arial" w:hAnsi="Arial" w:cs="Arial"/>
      <w:sz w:val="22"/>
      <w:szCs w:val="22"/>
      <w:lang w:val="fr-FR" w:eastAsia="en-US"/>
    </w:rPr>
  </w:style>
  <w:style w:type="paragraph" w:styleId="TOC3">
    <w:name w:val="toc 3"/>
    <w:basedOn w:val="Normal"/>
    <w:next w:val="Normal"/>
    <w:autoRedefine/>
    <w:uiPriority w:val="39"/>
    <w:rsid w:val="00AB4609"/>
    <w:pPr>
      <w:tabs>
        <w:tab w:val="left" w:pos="840"/>
        <w:tab w:val="right" w:leader="dot" w:pos="9345"/>
      </w:tabs>
      <w:ind w:left="426" w:firstLine="54"/>
    </w:pPr>
    <w:rPr>
      <w:sz w:val="22"/>
      <w:szCs w:val="20"/>
    </w:rPr>
  </w:style>
  <w:style w:type="paragraph" w:customStyle="1" w:styleId="StyleHeading3Left0cmFirstline0cmBefore24ptA">
    <w:name w:val="Style Heading 3 + Left:  0 cm First line:  0 cm Before:  24 pt A..."/>
    <w:basedOn w:val="Heading3"/>
    <w:autoRedefine/>
    <w:rsid w:val="00726DF5"/>
    <w:pPr>
      <w:keepLines/>
      <w:tabs>
        <w:tab w:val="num" w:pos="567"/>
        <w:tab w:val="left" w:pos="851"/>
      </w:tabs>
      <w:spacing w:before="480" w:after="0"/>
      <w:ind w:left="567" w:hanging="567"/>
    </w:pPr>
    <w:rPr>
      <w:sz w:val="28"/>
      <w:szCs w:val="20"/>
    </w:rPr>
  </w:style>
  <w:style w:type="paragraph" w:customStyle="1" w:styleId="NumPar1">
    <w:name w:val="NumPar 1"/>
    <w:basedOn w:val="Normal"/>
    <w:next w:val="Text1"/>
    <w:rsid w:val="00736329"/>
    <w:pPr>
      <w:numPr>
        <w:numId w:val="30"/>
      </w:numPr>
      <w:spacing w:before="120" w:after="120"/>
      <w:jc w:val="both"/>
    </w:pPr>
    <w:rPr>
      <w:lang w:eastAsia="en-US"/>
    </w:rPr>
  </w:style>
  <w:style w:type="paragraph" w:customStyle="1" w:styleId="ApplicationHeading1">
    <w:name w:val="Application Heading 1"/>
    <w:basedOn w:val="Heading1"/>
    <w:rsid w:val="00C17DC3"/>
    <w:pPr>
      <w:spacing w:after="480"/>
    </w:pPr>
    <w:rPr>
      <w:b w:val="0"/>
    </w:rPr>
  </w:style>
  <w:style w:type="paragraph" w:customStyle="1" w:styleId="ApplicationHeading2">
    <w:name w:val="Application Heading 2"/>
    <w:basedOn w:val="Heading2"/>
    <w:autoRedefine/>
    <w:rsid w:val="00B2282B"/>
    <w:pPr>
      <w:numPr>
        <w:numId w:val="2"/>
      </w:numPr>
      <w:tabs>
        <w:tab w:val="num" w:pos="926"/>
      </w:tabs>
    </w:pPr>
  </w:style>
  <w:style w:type="paragraph" w:customStyle="1" w:styleId="ApplicationHeading3">
    <w:name w:val="Application Heading 3"/>
    <w:basedOn w:val="Heading3"/>
    <w:autoRedefine/>
    <w:rsid w:val="00ED3363"/>
    <w:rPr>
      <w:rFonts w:ascii="Times New Roman Bold" w:hAnsi="Times New Roman Bold"/>
      <w:b w:val="0"/>
    </w:rPr>
  </w:style>
  <w:style w:type="paragraph" w:customStyle="1" w:styleId="ApplicationHeading4">
    <w:name w:val="Application Heading 4"/>
    <w:basedOn w:val="Heading4"/>
    <w:autoRedefine/>
    <w:rsid w:val="00B2282B"/>
    <w:pPr>
      <w:numPr>
        <w:ilvl w:val="0"/>
        <w:numId w:val="3"/>
      </w:numPr>
      <w:spacing w:after="240"/>
      <w:jc w:val="left"/>
    </w:pPr>
    <w:rPr>
      <w:rFonts w:ascii="Times New Roman Bold" w:hAnsi="Times New Roman Bold"/>
      <w:bCs/>
      <w:smallCaps/>
      <w:szCs w:val="28"/>
    </w:rPr>
  </w:style>
  <w:style w:type="paragraph" w:styleId="Header">
    <w:name w:val="header"/>
    <w:basedOn w:val="Normal"/>
    <w:link w:val="HeaderChar"/>
    <w:uiPriority w:val="99"/>
    <w:rsid w:val="007F7069"/>
    <w:pPr>
      <w:tabs>
        <w:tab w:val="center" w:pos="4536"/>
        <w:tab w:val="right" w:pos="9072"/>
      </w:tabs>
    </w:pPr>
  </w:style>
  <w:style w:type="character" w:customStyle="1" w:styleId="HeaderChar">
    <w:name w:val="Header Char"/>
    <w:basedOn w:val="DefaultParagraphFont"/>
    <w:link w:val="Header"/>
    <w:uiPriority w:val="99"/>
    <w:semiHidden/>
    <w:locked/>
    <w:rPr>
      <w:rFonts w:cs="Times New Roman"/>
      <w:sz w:val="24"/>
      <w:szCs w:val="24"/>
    </w:rPr>
  </w:style>
  <w:style w:type="paragraph" w:customStyle="1" w:styleId="ApplHEADING4">
    <w:name w:val="Appl HEADING 4"/>
    <w:basedOn w:val="Normal"/>
    <w:next w:val="Normal"/>
    <w:autoRedefine/>
    <w:rsid w:val="003B29B7"/>
    <w:pPr>
      <w:ind w:left="1134" w:hanging="1134"/>
      <w:jc w:val="both"/>
    </w:pPr>
    <w:rPr>
      <w:bCs/>
    </w:rPr>
  </w:style>
  <w:style w:type="table" w:styleId="TableGrid">
    <w:name w:val="Table Grid"/>
    <w:basedOn w:val="TableNormal"/>
    <w:uiPriority w:val="59"/>
    <w:rsid w:val="00113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autoRedefine/>
    <w:uiPriority w:val="99"/>
    <w:qFormat/>
    <w:rsid w:val="00AE5174"/>
    <w:pPr>
      <w:widowControl w:val="0"/>
      <w:tabs>
        <w:tab w:val="left" w:pos="0"/>
      </w:tabs>
      <w:spacing w:after="80"/>
      <w:ind w:hanging="142"/>
      <w:jc w:val="both"/>
    </w:pPr>
    <w:rPr>
      <w:sz w:val="20"/>
      <w:szCs w:val="22"/>
      <w:lang w:eastAsia="en-US"/>
    </w:rPr>
  </w:style>
  <w:style w:type="character" w:customStyle="1" w:styleId="FootnoteTextChar">
    <w:name w:val="Footnote Text Char"/>
    <w:basedOn w:val="DefaultParagraphFont"/>
    <w:link w:val="FootnoteText"/>
    <w:uiPriority w:val="99"/>
    <w:locked/>
    <w:rsid w:val="00AE5174"/>
    <w:rPr>
      <w:rFonts w:cs="Times New Roman"/>
      <w:sz w:val="22"/>
      <w:szCs w:val="22"/>
      <w:lang w:val="x-none" w:eastAsia="en-US"/>
    </w:rPr>
  </w:style>
  <w:style w:type="paragraph" w:styleId="Title">
    <w:name w:val="Title"/>
    <w:basedOn w:val="Normal"/>
    <w:link w:val="TitleChar"/>
    <w:uiPriority w:val="10"/>
    <w:qFormat/>
    <w:rsid w:val="005C481D"/>
    <w:pPr>
      <w:widowControl w:val="0"/>
      <w:tabs>
        <w:tab w:val="left" w:pos="-720"/>
      </w:tabs>
      <w:suppressAutoHyphens/>
      <w:jc w:val="center"/>
    </w:pPr>
    <w:rPr>
      <w:b/>
      <w:sz w:val="48"/>
      <w:szCs w:val="20"/>
      <w:lang w:val="en-US" w:eastAsia="en-US"/>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character" w:styleId="FootnoteReference">
    <w:name w:val="footnote reference"/>
    <w:aliases w:val=" Carattere Char Char Carattere Carattere Char Char, Carattere Char1, Char Char,(NECG) Footnote Reference,16 Point,4_G,BVI fnr,Carattere Char1,Char Char,Ref,Superscript 6 Point,de nota al pie,ftref,nota pié di pagina,Times 10 Point,Re"/>
    <w:basedOn w:val="DefaultParagraphFont"/>
    <w:link w:val="Char2"/>
    <w:uiPriority w:val="99"/>
    <w:qFormat/>
    <w:locked/>
    <w:rsid w:val="006476AA"/>
    <w:rPr>
      <w:rFonts w:ascii="Times New Roman" w:hAnsi="Times New Roman" w:cs="Times New Roman"/>
      <w:sz w:val="16"/>
      <w:vertAlign w:val="superscript"/>
      <w:lang w:val="en-US" w:eastAsia="x-none"/>
    </w:rPr>
  </w:style>
  <w:style w:type="paragraph" w:customStyle="1" w:styleId="Char2">
    <w:name w:val="Char2"/>
    <w:basedOn w:val="Normal"/>
    <w:link w:val="FootnoteReference"/>
    <w:uiPriority w:val="99"/>
    <w:rsid w:val="0096270C"/>
    <w:pPr>
      <w:spacing w:after="160" w:line="240" w:lineRule="exact"/>
    </w:pPr>
    <w:rPr>
      <w:sz w:val="22"/>
      <w:szCs w:val="16"/>
      <w:vertAlign w:val="superscript"/>
      <w:lang w:val="en-US"/>
    </w:rPr>
  </w:style>
  <w:style w:type="character" w:customStyle="1" w:styleId="Heading5CharChar">
    <w:name w:val="Heading 5 Char Char"/>
    <w:rsid w:val="00726DF5"/>
    <w:rPr>
      <w:b/>
      <w:snapToGrid w:val="0"/>
      <w:sz w:val="24"/>
      <w:lang w:val="en-GB" w:eastAsia="en-US"/>
    </w:rPr>
  </w:style>
  <w:style w:type="character" w:styleId="Hyperlink">
    <w:name w:val="Hyperlink"/>
    <w:basedOn w:val="DefaultParagraphFont"/>
    <w:uiPriority w:val="99"/>
    <w:rsid w:val="005C481D"/>
    <w:rPr>
      <w:rFonts w:cs="Times New Roman"/>
      <w:color w:val="0000FF"/>
      <w:u w:val="single"/>
    </w:rPr>
  </w:style>
  <w:style w:type="paragraph" w:styleId="Subtitle">
    <w:name w:val="Subtitle"/>
    <w:basedOn w:val="Normal"/>
    <w:link w:val="SubtitleChar"/>
    <w:uiPriority w:val="11"/>
    <w:qFormat/>
    <w:rsid w:val="005C481D"/>
    <w:pPr>
      <w:spacing w:before="120" w:after="120"/>
      <w:jc w:val="center"/>
    </w:pPr>
    <w:rPr>
      <w:rFonts w:ascii="Arial" w:hAnsi="Arial"/>
      <w:b/>
      <w:sz w:val="28"/>
      <w:szCs w:val="20"/>
      <w:lang w:val="fr-BE" w:eastAsia="en-US"/>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rPr>
  </w:style>
  <w:style w:type="paragraph" w:customStyle="1" w:styleId="PRAGListNumber1">
    <w:name w:val="PRAG List Number 1"/>
    <w:basedOn w:val="Normal"/>
    <w:rsid w:val="00046229"/>
    <w:pPr>
      <w:numPr>
        <w:numId w:val="4"/>
      </w:numPr>
    </w:pPr>
  </w:style>
  <w:style w:type="paragraph" w:customStyle="1" w:styleId="Application2">
    <w:name w:val="Application2"/>
    <w:basedOn w:val="Normal"/>
    <w:autoRedefine/>
    <w:rsid w:val="00046229"/>
    <w:pPr>
      <w:widowControl w:val="0"/>
      <w:suppressAutoHyphens/>
      <w:spacing w:before="120" w:after="120"/>
      <w:jc w:val="both"/>
    </w:pPr>
    <w:rPr>
      <w:kern w:val="28"/>
      <w:sz w:val="22"/>
      <w:szCs w:val="22"/>
      <w:lang w:val="fr-FR" w:eastAsia="en-US"/>
    </w:rPr>
  </w:style>
  <w:style w:type="paragraph" w:styleId="BodyTextIndent">
    <w:name w:val="Body Text Indent"/>
    <w:basedOn w:val="Normal"/>
    <w:link w:val="BodyTextIndentChar"/>
    <w:uiPriority w:val="99"/>
    <w:rsid w:val="00046229"/>
    <w:pPr>
      <w:tabs>
        <w:tab w:val="right" w:pos="8789"/>
      </w:tabs>
      <w:suppressAutoHyphens/>
      <w:spacing w:before="100"/>
    </w:pPr>
    <w:rPr>
      <w:rFonts w:ascii="Arial" w:hAnsi="Arial"/>
      <w:spacing w:val="-2"/>
      <w:sz w:val="20"/>
      <w:szCs w:val="20"/>
      <w:lang w:val="fr-FR" w:eastAsia="en-US"/>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customStyle="1" w:styleId="Application1">
    <w:name w:val="Application1"/>
    <w:basedOn w:val="Heading1"/>
    <w:next w:val="Application2"/>
    <w:rsid w:val="0009044B"/>
    <w:pPr>
      <w:pageBreakBefore/>
      <w:widowControl w:val="0"/>
      <w:tabs>
        <w:tab w:val="clear" w:pos="4536"/>
        <w:tab w:val="clear" w:pos="9072"/>
        <w:tab w:val="num" w:pos="720"/>
      </w:tabs>
      <w:spacing w:before="0" w:after="480"/>
      <w:ind w:left="360" w:right="-710" w:hanging="360"/>
    </w:pPr>
    <w:rPr>
      <w:rFonts w:ascii="Times New Roman" w:hAnsi="Times New Roman"/>
      <w:caps w:val="0"/>
      <w:sz w:val="40"/>
    </w:rPr>
  </w:style>
  <w:style w:type="paragraph" w:customStyle="1" w:styleId="Application3">
    <w:name w:val="Application3"/>
    <w:basedOn w:val="Normal"/>
    <w:autoRedefine/>
    <w:rsid w:val="0009044B"/>
    <w:pPr>
      <w:widowControl w:val="0"/>
      <w:tabs>
        <w:tab w:val="right" w:pos="8789"/>
      </w:tabs>
      <w:suppressAutoHyphens/>
      <w:ind w:left="567" w:hanging="567"/>
    </w:pPr>
    <w:rPr>
      <w:rFonts w:ascii="Arial" w:hAnsi="Arial"/>
      <w:spacing w:val="-2"/>
      <w:sz w:val="22"/>
      <w:szCs w:val="20"/>
      <w:lang w:val="fr-FR" w:eastAsia="en-US"/>
    </w:rPr>
  </w:style>
  <w:style w:type="paragraph" w:customStyle="1" w:styleId="Text1">
    <w:name w:val="Text 1"/>
    <w:rsid w:val="0009044B"/>
    <w:pPr>
      <w:widowControl w:val="0"/>
      <w:tabs>
        <w:tab w:val="left" w:pos="-720"/>
      </w:tabs>
      <w:suppressAutoHyphens/>
      <w:jc w:val="both"/>
    </w:pPr>
    <w:rPr>
      <w:rFonts w:ascii="Courier New" w:hAnsi="Courier New"/>
      <w:spacing w:val="-3"/>
      <w:sz w:val="24"/>
      <w:lang w:eastAsia="en-US"/>
    </w:rPr>
  </w:style>
  <w:style w:type="character" w:styleId="PageNumber">
    <w:name w:val="page number"/>
    <w:basedOn w:val="DefaultParagraphFont"/>
    <w:uiPriority w:val="99"/>
    <w:rsid w:val="0009044B"/>
    <w:rPr>
      <w:rFonts w:cs="Times New Roman"/>
    </w:rPr>
  </w:style>
  <w:style w:type="paragraph" w:styleId="Index1">
    <w:name w:val="index 1"/>
    <w:basedOn w:val="Normal"/>
    <w:next w:val="Normal"/>
    <w:autoRedefine/>
    <w:uiPriority w:val="99"/>
    <w:semiHidden/>
    <w:rsid w:val="0009044B"/>
    <w:pPr>
      <w:widowControl w:val="0"/>
      <w:tabs>
        <w:tab w:val="right" w:leader="dot" w:pos="9360"/>
      </w:tabs>
      <w:suppressAutoHyphens/>
      <w:ind w:left="1440" w:right="720" w:hanging="1440"/>
    </w:pPr>
    <w:rPr>
      <w:rFonts w:ascii="Courier New" w:hAnsi="Courier New"/>
      <w:szCs w:val="20"/>
      <w:lang w:val="en-US" w:eastAsia="en-US"/>
    </w:rPr>
  </w:style>
  <w:style w:type="character" w:styleId="LineNumber">
    <w:name w:val="line number"/>
    <w:basedOn w:val="DefaultParagraphFont"/>
    <w:uiPriority w:val="99"/>
    <w:rsid w:val="0009044B"/>
    <w:rPr>
      <w:rFonts w:cs="Times New Roman"/>
    </w:rPr>
  </w:style>
  <w:style w:type="paragraph" w:styleId="Footer">
    <w:name w:val="footer"/>
    <w:basedOn w:val="Normal"/>
    <w:link w:val="FooterChar"/>
    <w:uiPriority w:val="99"/>
    <w:rsid w:val="0009044B"/>
    <w:pPr>
      <w:widowControl w:val="0"/>
      <w:tabs>
        <w:tab w:val="left" w:pos="-720"/>
      </w:tabs>
      <w:suppressAutoHyphens/>
    </w:pPr>
    <w:rPr>
      <w:rFonts w:ascii="Arial" w:hAnsi="Arial"/>
      <w:sz w:val="16"/>
      <w:szCs w:val="20"/>
      <w:lang w:val="fr-FR" w:eastAsia="en-US"/>
    </w:rPr>
  </w:style>
  <w:style w:type="character" w:customStyle="1" w:styleId="FooterChar">
    <w:name w:val="Footer Char"/>
    <w:basedOn w:val="DefaultParagraphFont"/>
    <w:link w:val="Footer"/>
    <w:uiPriority w:val="99"/>
    <w:locked/>
    <w:rsid w:val="00BD6CA5"/>
    <w:rPr>
      <w:rFonts w:ascii="Arial" w:hAnsi="Arial" w:cs="Times New Roman"/>
      <w:sz w:val="16"/>
      <w:lang w:val="fr-FR" w:eastAsia="en-US"/>
    </w:rPr>
  </w:style>
  <w:style w:type="paragraph" w:customStyle="1" w:styleId="SubTitle1">
    <w:name w:val="SubTitle 1"/>
    <w:basedOn w:val="Normal"/>
    <w:next w:val="Normal"/>
    <w:rsid w:val="0009044B"/>
    <w:pPr>
      <w:spacing w:after="240"/>
      <w:jc w:val="center"/>
    </w:pPr>
    <w:rPr>
      <w:b/>
      <w:sz w:val="40"/>
      <w:szCs w:val="20"/>
      <w:lang w:val="fr-FR" w:eastAsia="en-US"/>
    </w:rPr>
  </w:style>
  <w:style w:type="paragraph" w:customStyle="1" w:styleId="Application4">
    <w:name w:val="Application4"/>
    <w:basedOn w:val="Application3"/>
    <w:autoRedefine/>
    <w:rsid w:val="0009044B"/>
    <w:pPr>
      <w:numPr>
        <w:numId w:val="5"/>
      </w:numPr>
    </w:pPr>
    <w:rPr>
      <w:sz w:val="20"/>
    </w:rPr>
  </w:style>
  <w:style w:type="paragraph" w:customStyle="1" w:styleId="Application5">
    <w:name w:val="Application5"/>
    <w:basedOn w:val="Application2"/>
    <w:autoRedefine/>
    <w:rsid w:val="0009044B"/>
    <w:pPr>
      <w:ind w:left="567" w:hanging="567"/>
    </w:pPr>
    <w:rPr>
      <w:b/>
      <w:sz w:val="24"/>
    </w:rPr>
  </w:style>
  <w:style w:type="paragraph" w:styleId="BodyText">
    <w:name w:val="Body Text"/>
    <w:basedOn w:val="Normal"/>
    <w:link w:val="BodyTextChar"/>
    <w:uiPriority w:val="99"/>
    <w:rsid w:val="0009044B"/>
    <w:pPr>
      <w:jc w:val="both"/>
    </w:pPr>
    <w:rPr>
      <w:rFonts w:ascii="Arial" w:hAnsi="Arial"/>
      <w:color w:val="000000"/>
      <w:sz w:val="20"/>
      <w:szCs w:val="20"/>
      <w:lang w:val="fr-FR" w:eastAsia="en-US"/>
    </w:rPr>
  </w:style>
  <w:style w:type="character" w:customStyle="1" w:styleId="BodyTextChar">
    <w:name w:val="Body Text Char"/>
    <w:basedOn w:val="DefaultParagraphFont"/>
    <w:link w:val="BodyText"/>
    <w:uiPriority w:val="99"/>
    <w:locked/>
    <w:rsid w:val="0009044B"/>
    <w:rPr>
      <w:rFonts w:ascii="Arial" w:hAnsi="Arial" w:cs="Times New Roman"/>
      <w:snapToGrid w:val="0"/>
      <w:color w:val="000000"/>
      <w:lang w:val="fr-FR" w:eastAsia="en-US"/>
    </w:rPr>
  </w:style>
  <w:style w:type="paragraph" w:styleId="BodyText3">
    <w:name w:val="Body Text 3"/>
    <w:basedOn w:val="Normal"/>
    <w:link w:val="BodyText3Char"/>
    <w:uiPriority w:val="99"/>
    <w:rsid w:val="0009044B"/>
    <w:pPr>
      <w:tabs>
        <w:tab w:val="left" w:pos="-720"/>
      </w:tabs>
      <w:suppressAutoHyphens/>
      <w:jc w:val="both"/>
    </w:pPr>
    <w:rPr>
      <w:rFonts w:ascii="Arial" w:hAnsi="Arial"/>
      <w:sz w:val="20"/>
      <w:szCs w:val="20"/>
      <w:lang w:val="fr-FR" w:eastAsia="en-US"/>
    </w:rPr>
  </w:style>
  <w:style w:type="character" w:customStyle="1" w:styleId="BodyText3Char">
    <w:name w:val="Body Text 3 Char"/>
    <w:basedOn w:val="DefaultParagraphFont"/>
    <w:link w:val="BodyText3"/>
    <w:uiPriority w:val="99"/>
    <w:semiHidden/>
    <w:locked/>
    <w:rPr>
      <w:rFonts w:cs="Times New Roman"/>
      <w:sz w:val="16"/>
      <w:szCs w:val="16"/>
    </w:rPr>
  </w:style>
  <w:style w:type="character" w:styleId="FollowedHyperlink">
    <w:name w:val="FollowedHyperlink"/>
    <w:basedOn w:val="DefaultParagraphFont"/>
    <w:uiPriority w:val="99"/>
    <w:rsid w:val="0009044B"/>
    <w:rPr>
      <w:rFonts w:cs="Times New Roman"/>
      <w:color w:val="800080"/>
      <w:u w:val="single"/>
    </w:rPr>
  </w:style>
  <w:style w:type="paragraph" w:customStyle="1" w:styleId="Style1">
    <w:name w:val="Style1"/>
    <w:basedOn w:val="Normal"/>
    <w:rsid w:val="0009044B"/>
    <w:rPr>
      <w:sz w:val="22"/>
      <w:szCs w:val="20"/>
      <w:lang w:val="fr-FR" w:eastAsia="en-US"/>
    </w:rPr>
  </w:style>
  <w:style w:type="paragraph" w:customStyle="1" w:styleId="Style2">
    <w:name w:val="Style2"/>
    <w:basedOn w:val="Normal"/>
    <w:rsid w:val="0009044B"/>
    <w:pPr>
      <w:jc w:val="both"/>
    </w:pPr>
    <w:rPr>
      <w:sz w:val="20"/>
      <w:szCs w:val="20"/>
      <w:lang w:val="fr-FR" w:eastAsia="en-US"/>
    </w:rPr>
  </w:style>
  <w:style w:type="paragraph" w:customStyle="1" w:styleId="Style11ptJustifiedBefore4ptAfter4ptLinespacing">
    <w:name w:val="Style 11 pt Justified Before:  4 pt After:  4 pt Line spacing: ..."/>
    <w:basedOn w:val="Normal"/>
    <w:rsid w:val="0009044B"/>
    <w:pPr>
      <w:spacing w:before="80" w:after="80" w:line="240" w:lineRule="exact"/>
      <w:jc w:val="both"/>
    </w:pPr>
    <w:rPr>
      <w:sz w:val="22"/>
      <w:szCs w:val="20"/>
      <w:lang w:val="fr-FR" w:eastAsia="en-US"/>
    </w:rPr>
  </w:style>
  <w:style w:type="paragraph" w:customStyle="1" w:styleId="Style3">
    <w:name w:val="Style3"/>
    <w:basedOn w:val="Header"/>
    <w:rsid w:val="0009044B"/>
    <w:pPr>
      <w:widowControl w:val="0"/>
      <w:tabs>
        <w:tab w:val="clear" w:pos="4536"/>
        <w:tab w:val="clear" w:pos="9072"/>
        <w:tab w:val="left" w:pos="0"/>
      </w:tabs>
      <w:suppressAutoHyphens/>
      <w:jc w:val="center"/>
    </w:pPr>
    <w:rPr>
      <w:caps/>
      <w:lang w:val="fr-FR" w:eastAsia="en-US"/>
    </w:rPr>
  </w:style>
  <w:style w:type="paragraph" w:customStyle="1" w:styleId="Style4">
    <w:name w:val="Style4"/>
    <w:basedOn w:val="Header"/>
    <w:rsid w:val="0009044B"/>
    <w:pPr>
      <w:widowControl w:val="0"/>
      <w:tabs>
        <w:tab w:val="clear" w:pos="4536"/>
        <w:tab w:val="clear" w:pos="9072"/>
        <w:tab w:val="left" w:pos="0"/>
      </w:tabs>
      <w:suppressAutoHyphens/>
      <w:jc w:val="center"/>
    </w:pPr>
    <w:rPr>
      <w:caps/>
      <w:lang w:val="fr-FR" w:eastAsia="en-US"/>
    </w:rPr>
  </w:style>
  <w:style w:type="paragraph" w:customStyle="1" w:styleId="Style5">
    <w:name w:val="Style5"/>
    <w:basedOn w:val="Normal"/>
    <w:rsid w:val="0009044B"/>
    <w:pPr>
      <w:jc w:val="both"/>
    </w:pPr>
    <w:rPr>
      <w:bCs/>
      <w:sz w:val="20"/>
      <w:lang w:val="fr-FR" w:eastAsia="en-US"/>
    </w:rPr>
  </w:style>
  <w:style w:type="paragraph" w:styleId="BalloonText">
    <w:name w:val="Balloon Text"/>
    <w:basedOn w:val="Normal"/>
    <w:link w:val="BalloonTextChar"/>
    <w:uiPriority w:val="99"/>
    <w:semiHidden/>
    <w:rsid w:val="0009044B"/>
    <w:rPr>
      <w:rFonts w:ascii="Tahoma" w:hAnsi="Tahoma" w:cs="Tahoma"/>
      <w:sz w:val="16"/>
      <w:szCs w:val="16"/>
      <w:lang w:val="fr-FR" w:eastAsia="en-US"/>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customStyle="1" w:styleId="tw4winMark">
    <w:name w:val="tw4winMark"/>
    <w:rsid w:val="0009044B"/>
    <w:rPr>
      <w:rFonts w:ascii="Times New Roman" w:hAnsi="Times New Roman"/>
      <w:vanish/>
      <w:color w:val="800080"/>
      <w:sz w:val="24"/>
      <w:vertAlign w:val="subscript"/>
    </w:rPr>
  </w:style>
  <w:style w:type="paragraph" w:styleId="DocumentMap">
    <w:name w:val="Document Map"/>
    <w:basedOn w:val="Normal"/>
    <w:link w:val="DocumentMapChar"/>
    <w:uiPriority w:val="99"/>
    <w:semiHidden/>
    <w:rsid w:val="0009044B"/>
    <w:pPr>
      <w:shd w:val="clear" w:color="auto" w:fill="000080"/>
    </w:pPr>
    <w:rPr>
      <w:rFonts w:ascii="Tahoma" w:hAnsi="Tahoma" w:cs="Tahoma"/>
      <w:szCs w:val="20"/>
      <w:lang w:val="fr-FR" w:eastAsia="en-US"/>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character" w:styleId="CommentReference">
    <w:name w:val="annotation reference"/>
    <w:basedOn w:val="DefaultParagraphFont"/>
    <w:uiPriority w:val="99"/>
    <w:semiHidden/>
    <w:rsid w:val="0009044B"/>
    <w:rPr>
      <w:rFonts w:cs="Times New Roman"/>
      <w:sz w:val="16"/>
    </w:rPr>
  </w:style>
  <w:style w:type="paragraph" w:styleId="CommentText">
    <w:name w:val="annotation text"/>
    <w:basedOn w:val="Normal"/>
    <w:link w:val="CommentTextChar"/>
    <w:uiPriority w:val="99"/>
    <w:semiHidden/>
    <w:rsid w:val="0009044B"/>
    <w:rPr>
      <w:sz w:val="20"/>
      <w:szCs w:val="20"/>
      <w:lang w:val="fr-FR" w:eastAsia="en-US"/>
    </w:rPr>
  </w:style>
  <w:style w:type="character" w:customStyle="1" w:styleId="CommentTextChar">
    <w:name w:val="Comment Text Char"/>
    <w:basedOn w:val="DefaultParagraphFont"/>
    <w:link w:val="CommentText"/>
    <w:uiPriority w:val="99"/>
    <w:semiHidden/>
    <w:locked/>
    <w:rPr>
      <w:rFonts w:cs="Times New Roman"/>
    </w:rPr>
  </w:style>
  <w:style w:type="paragraph" w:styleId="CommentSubject">
    <w:name w:val="annotation subject"/>
    <w:basedOn w:val="CommentText"/>
    <w:next w:val="CommentText"/>
    <w:link w:val="CommentSubjectChar"/>
    <w:uiPriority w:val="99"/>
    <w:semiHidden/>
    <w:rsid w:val="0009044B"/>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styleId="TOC1">
    <w:name w:val="toc 1"/>
    <w:basedOn w:val="Normal"/>
    <w:next w:val="Normal"/>
    <w:autoRedefine/>
    <w:uiPriority w:val="39"/>
    <w:rsid w:val="000632B6"/>
    <w:pPr>
      <w:tabs>
        <w:tab w:val="right" w:leader="dot" w:pos="9345"/>
      </w:tabs>
      <w:spacing w:before="240" w:after="240"/>
    </w:pPr>
    <w:rPr>
      <w:rFonts w:ascii="Arial" w:hAnsi="Arial" w:cs="Arial"/>
      <w:b/>
      <w:bCs/>
      <w:caps/>
    </w:rPr>
  </w:style>
  <w:style w:type="paragraph" w:styleId="TOC2">
    <w:name w:val="toc 2"/>
    <w:basedOn w:val="Normal"/>
    <w:next w:val="Normal"/>
    <w:autoRedefine/>
    <w:uiPriority w:val="39"/>
    <w:rsid w:val="000632B6"/>
    <w:pPr>
      <w:tabs>
        <w:tab w:val="left" w:pos="360"/>
        <w:tab w:val="left" w:pos="720"/>
        <w:tab w:val="right" w:leader="dot" w:pos="9345"/>
      </w:tabs>
      <w:spacing w:before="240"/>
    </w:pPr>
    <w:rPr>
      <w:b/>
      <w:bCs/>
      <w:noProof/>
      <w:szCs w:val="20"/>
    </w:rPr>
  </w:style>
  <w:style w:type="paragraph" w:styleId="TOC4">
    <w:name w:val="toc 4"/>
    <w:basedOn w:val="Normal"/>
    <w:next w:val="Normal"/>
    <w:autoRedefine/>
    <w:uiPriority w:val="39"/>
    <w:semiHidden/>
    <w:rsid w:val="0009044B"/>
    <w:pPr>
      <w:ind w:left="480"/>
    </w:pPr>
    <w:rPr>
      <w:sz w:val="20"/>
      <w:szCs w:val="20"/>
    </w:rPr>
  </w:style>
  <w:style w:type="paragraph" w:styleId="TOC5">
    <w:name w:val="toc 5"/>
    <w:basedOn w:val="Normal"/>
    <w:next w:val="Normal"/>
    <w:autoRedefine/>
    <w:uiPriority w:val="39"/>
    <w:semiHidden/>
    <w:rsid w:val="0009044B"/>
    <w:pPr>
      <w:ind w:left="720"/>
    </w:pPr>
    <w:rPr>
      <w:sz w:val="20"/>
      <w:szCs w:val="20"/>
    </w:rPr>
  </w:style>
  <w:style w:type="paragraph" w:styleId="TOC6">
    <w:name w:val="toc 6"/>
    <w:basedOn w:val="Normal"/>
    <w:next w:val="Normal"/>
    <w:autoRedefine/>
    <w:uiPriority w:val="39"/>
    <w:semiHidden/>
    <w:rsid w:val="0009044B"/>
    <w:pPr>
      <w:ind w:left="960"/>
    </w:pPr>
    <w:rPr>
      <w:sz w:val="20"/>
      <w:szCs w:val="20"/>
    </w:rPr>
  </w:style>
  <w:style w:type="paragraph" w:styleId="TOC7">
    <w:name w:val="toc 7"/>
    <w:basedOn w:val="Normal"/>
    <w:next w:val="Normal"/>
    <w:autoRedefine/>
    <w:uiPriority w:val="39"/>
    <w:semiHidden/>
    <w:rsid w:val="0009044B"/>
    <w:pPr>
      <w:ind w:left="1200"/>
    </w:pPr>
    <w:rPr>
      <w:sz w:val="20"/>
      <w:szCs w:val="20"/>
    </w:rPr>
  </w:style>
  <w:style w:type="paragraph" w:styleId="TOC8">
    <w:name w:val="toc 8"/>
    <w:basedOn w:val="Normal"/>
    <w:next w:val="Normal"/>
    <w:autoRedefine/>
    <w:uiPriority w:val="39"/>
    <w:semiHidden/>
    <w:rsid w:val="0009044B"/>
    <w:pPr>
      <w:ind w:left="1440"/>
    </w:pPr>
    <w:rPr>
      <w:sz w:val="20"/>
      <w:szCs w:val="20"/>
    </w:rPr>
  </w:style>
  <w:style w:type="paragraph" w:styleId="TOC9">
    <w:name w:val="toc 9"/>
    <w:basedOn w:val="Normal"/>
    <w:next w:val="Normal"/>
    <w:autoRedefine/>
    <w:uiPriority w:val="39"/>
    <w:semiHidden/>
    <w:rsid w:val="0009044B"/>
    <w:pPr>
      <w:ind w:left="1680"/>
    </w:pPr>
    <w:rPr>
      <w:sz w:val="20"/>
      <w:szCs w:val="20"/>
    </w:rPr>
  </w:style>
  <w:style w:type="paragraph" w:customStyle="1" w:styleId="AHEADING1">
    <w:name w:val="A_HEADING 1"/>
    <w:basedOn w:val="Normal"/>
    <w:next w:val="BodyText"/>
    <w:autoRedefine/>
    <w:rsid w:val="0009044B"/>
    <w:pPr>
      <w:pageBreakBefore/>
      <w:numPr>
        <w:numId w:val="8"/>
      </w:numPr>
      <w:spacing w:after="240"/>
      <w:jc w:val="center"/>
    </w:pPr>
    <w:rPr>
      <w:b/>
      <w:caps/>
      <w:spacing w:val="20"/>
      <w:sz w:val="32"/>
      <w:szCs w:val="20"/>
      <w:lang w:val="fr-FR" w:eastAsia="en-US"/>
    </w:rPr>
  </w:style>
  <w:style w:type="paragraph" w:customStyle="1" w:styleId="AHEADING2">
    <w:name w:val="A_HEADING 2"/>
    <w:basedOn w:val="Normal"/>
    <w:next w:val="Normal"/>
    <w:autoRedefine/>
    <w:rsid w:val="0009044B"/>
    <w:pPr>
      <w:keepNext/>
      <w:numPr>
        <w:ilvl w:val="1"/>
        <w:numId w:val="9"/>
      </w:numPr>
      <w:spacing w:before="120" w:after="120"/>
      <w:jc w:val="center"/>
    </w:pPr>
    <w:rPr>
      <w:b/>
      <w:caps/>
      <w:spacing w:val="20"/>
      <w:sz w:val="28"/>
      <w:szCs w:val="20"/>
      <w:lang w:val="fr-FR" w:eastAsia="en-US"/>
    </w:rPr>
  </w:style>
  <w:style w:type="paragraph" w:customStyle="1" w:styleId="IHEADING1">
    <w:name w:val="I. HEADING 1"/>
    <w:basedOn w:val="Normal"/>
    <w:next w:val="Normal"/>
    <w:autoRedefine/>
    <w:rsid w:val="00822CAE"/>
    <w:pPr>
      <w:spacing w:before="240" w:after="300"/>
    </w:pPr>
    <w:rPr>
      <w:rFonts w:ascii="Times New Roman Bold" w:hAnsi="Times New Roman Bold"/>
      <w:i/>
      <w:smallCaps/>
      <w:sz w:val="22"/>
      <w:szCs w:val="22"/>
      <w:lang w:eastAsia="en-US"/>
    </w:rPr>
  </w:style>
  <w:style w:type="paragraph" w:customStyle="1" w:styleId="Num-DocParagraph">
    <w:name w:val="Num-Doc Paragraph"/>
    <w:basedOn w:val="BodyText"/>
    <w:rsid w:val="0009044B"/>
    <w:pPr>
      <w:tabs>
        <w:tab w:val="left" w:pos="850"/>
        <w:tab w:val="left" w:pos="1191"/>
        <w:tab w:val="left" w:pos="1531"/>
      </w:tabs>
      <w:spacing w:after="240"/>
    </w:pPr>
    <w:rPr>
      <w:rFonts w:ascii="Times" w:hAnsi="Times"/>
      <w:color w:val="auto"/>
      <w:sz w:val="22"/>
    </w:rPr>
  </w:style>
  <w:style w:type="paragraph" w:customStyle="1" w:styleId="AnnexHeading">
    <w:name w:val="Annex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Annotation">
    <w:name w:val="Annotation"/>
    <w:basedOn w:val="BodyText"/>
    <w:rsid w:val="0009044B"/>
    <w:pPr>
      <w:tabs>
        <w:tab w:val="left" w:pos="850"/>
        <w:tab w:val="left" w:pos="1191"/>
        <w:tab w:val="left" w:pos="1531"/>
      </w:tabs>
      <w:spacing w:after="240"/>
      <w:jc w:val="left"/>
    </w:pPr>
    <w:rPr>
      <w:rFonts w:ascii="Times" w:hAnsi="Times"/>
      <w:b/>
      <w:i/>
      <w:color w:val="auto"/>
      <w:sz w:val="22"/>
    </w:rPr>
  </w:style>
  <w:style w:type="paragraph" w:customStyle="1" w:styleId="AppendixHeading">
    <w:name w:val="Appendix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Biblio-Entry">
    <w:name w:val="Biblio-Entry"/>
    <w:basedOn w:val="BodyText"/>
    <w:rsid w:val="0009044B"/>
    <w:pPr>
      <w:tabs>
        <w:tab w:val="left" w:pos="850"/>
        <w:tab w:val="left" w:pos="1191"/>
        <w:tab w:val="left" w:pos="1531"/>
      </w:tabs>
      <w:spacing w:after="240"/>
      <w:ind w:left="567" w:hanging="567"/>
      <w:jc w:val="left"/>
    </w:pPr>
    <w:rPr>
      <w:rFonts w:ascii="Times" w:hAnsi="Times"/>
      <w:color w:val="auto"/>
      <w:sz w:val="22"/>
    </w:rPr>
  </w:style>
  <w:style w:type="paragraph" w:customStyle="1" w:styleId="BibliographyHeading">
    <w:name w:val="Bibliography Heading"/>
    <w:basedOn w:val="Normal"/>
    <w:next w:val="Biblio-Entry"/>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BoxHeading">
    <w:name w:val="Box Heading"/>
    <w:basedOn w:val="Normal"/>
    <w:next w:val="BodyText"/>
    <w:rsid w:val="0009044B"/>
    <w:pPr>
      <w:tabs>
        <w:tab w:val="left" w:pos="850"/>
        <w:tab w:val="left" w:pos="1191"/>
        <w:tab w:val="left" w:pos="1531"/>
      </w:tabs>
      <w:spacing w:before="240" w:after="240"/>
      <w:jc w:val="center"/>
    </w:pPr>
    <w:rPr>
      <w:rFonts w:ascii="Times" w:hAnsi="Times"/>
      <w:b/>
      <w:sz w:val="22"/>
      <w:szCs w:val="20"/>
      <w:lang w:val="fr-FR" w:eastAsia="en-US"/>
    </w:rPr>
  </w:style>
  <w:style w:type="paragraph" w:customStyle="1" w:styleId="Cell">
    <w:name w:val="Cell"/>
    <w:basedOn w:val="Normal"/>
    <w:rsid w:val="0009044B"/>
    <w:rPr>
      <w:rFonts w:ascii="Helvetica" w:hAnsi="Helvetica"/>
      <w:sz w:val="18"/>
      <w:szCs w:val="20"/>
      <w:lang w:val="fr-FR" w:eastAsia="en-US"/>
    </w:rPr>
  </w:style>
  <w:style w:type="paragraph" w:customStyle="1" w:styleId="ColumnsHeading">
    <w:name w:val="Columns Heading"/>
    <w:basedOn w:val="Normal"/>
    <w:rsid w:val="0009044B"/>
    <w:pPr>
      <w:jc w:val="center"/>
    </w:pPr>
    <w:rPr>
      <w:rFonts w:ascii="Helvetica" w:hAnsi="Helvetica"/>
      <w:sz w:val="18"/>
      <w:szCs w:val="20"/>
      <w:lang w:val="fr-FR" w:eastAsia="en-US"/>
    </w:rPr>
  </w:style>
  <w:style w:type="paragraph" w:customStyle="1" w:styleId="ConclusionHeading">
    <w:name w:val="Conclusion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DefinitionList">
    <w:name w:val="Definition List"/>
    <w:basedOn w:val="BodyText"/>
    <w:rsid w:val="0009044B"/>
    <w:pPr>
      <w:spacing w:after="240"/>
      <w:ind w:left="1984" w:hanging="1984"/>
      <w:jc w:val="center"/>
    </w:pPr>
    <w:rPr>
      <w:rFonts w:ascii="Times" w:hAnsi="Times"/>
      <w:color w:val="auto"/>
      <w:sz w:val="22"/>
    </w:rPr>
  </w:style>
  <w:style w:type="paragraph" w:styleId="EndnoteText">
    <w:name w:val="endnote text"/>
    <w:basedOn w:val="Normal"/>
    <w:link w:val="EndnoteTextChar"/>
    <w:uiPriority w:val="99"/>
    <w:semiHidden/>
    <w:rsid w:val="0009044B"/>
    <w:pPr>
      <w:tabs>
        <w:tab w:val="left" w:pos="850"/>
        <w:tab w:val="left" w:pos="1191"/>
        <w:tab w:val="left" w:pos="1531"/>
      </w:tabs>
      <w:spacing w:after="240"/>
      <w:ind w:left="850" w:hanging="850"/>
      <w:jc w:val="both"/>
    </w:pPr>
    <w:rPr>
      <w:rFonts w:ascii="Times" w:hAnsi="Times"/>
      <w:sz w:val="20"/>
      <w:szCs w:val="20"/>
      <w:lang w:val="fr-FR" w:eastAsia="en-US"/>
    </w:rPr>
  </w:style>
  <w:style w:type="character" w:customStyle="1" w:styleId="EndnoteTextChar">
    <w:name w:val="Endnote Text Char"/>
    <w:basedOn w:val="DefaultParagraphFont"/>
    <w:link w:val="EndnoteText"/>
    <w:uiPriority w:val="99"/>
    <w:semiHidden/>
    <w:locked/>
    <w:rPr>
      <w:rFonts w:cs="Times New Roman"/>
    </w:rPr>
  </w:style>
  <w:style w:type="paragraph" w:customStyle="1" w:styleId="EndnotesHeading">
    <w:name w:val="Endnotes Heading"/>
    <w:basedOn w:val="Normal"/>
    <w:next w:val="BodyText"/>
    <w:rsid w:val="0009044B"/>
    <w:pPr>
      <w:keepNext/>
      <w:tabs>
        <w:tab w:val="left" w:pos="850"/>
        <w:tab w:val="left" w:pos="1191"/>
        <w:tab w:val="left" w:pos="1531"/>
      </w:tabs>
      <w:spacing w:before="1200" w:after="480"/>
      <w:jc w:val="center"/>
    </w:pPr>
    <w:rPr>
      <w:rFonts w:ascii="Times" w:hAnsi="Times"/>
      <w:b/>
      <w:caps/>
      <w:sz w:val="22"/>
      <w:szCs w:val="20"/>
      <w:lang w:val="fr-FR" w:eastAsia="en-US"/>
    </w:rPr>
  </w:style>
  <w:style w:type="paragraph" w:customStyle="1" w:styleId="ExecutiveSummaryHeading">
    <w:name w:val="Executive Summary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FigureNote">
    <w:name w:val="Figure Note"/>
    <w:basedOn w:val="Normal"/>
    <w:rsid w:val="0009044B"/>
    <w:pPr>
      <w:tabs>
        <w:tab w:val="left" w:pos="850"/>
        <w:tab w:val="left" w:pos="1191"/>
        <w:tab w:val="left" w:pos="1531"/>
      </w:tabs>
      <w:jc w:val="both"/>
    </w:pPr>
    <w:rPr>
      <w:rFonts w:ascii="Helvetica" w:hAnsi="Helvetica"/>
      <w:sz w:val="18"/>
      <w:szCs w:val="20"/>
      <w:lang w:val="fr-FR" w:eastAsia="en-US"/>
    </w:rPr>
  </w:style>
  <w:style w:type="paragraph" w:customStyle="1" w:styleId="FigureSub-title">
    <w:name w:val="Figure Sub-title"/>
    <w:basedOn w:val="Normal"/>
    <w:rsid w:val="0009044B"/>
    <w:pPr>
      <w:keepNext/>
      <w:tabs>
        <w:tab w:val="left" w:pos="850"/>
        <w:tab w:val="left" w:pos="1191"/>
        <w:tab w:val="left" w:pos="1531"/>
      </w:tabs>
      <w:spacing w:after="240"/>
      <w:jc w:val="center"/>
    </w:pPr>
    <w:rPr>
      <w:rFonts w:ascii="Helvetica" w:hAnsi="Helvetica"/>
      <w:sz w:val="22"/>
      <w:szCs w:val="20"/>
      <w:lang w:val="fr-FR" w:eastAsia="en-US"/>
    </w:rPr>
  </w:style>
  <w:style w:type="paragraph" w:customStyle="1" w:styleId="FigureTitle">
    <w:name w:val="Figure Title"/>
    <w:basedOn w:val="Normal"/>
    <w:next w:val="FigureSub-title"/>
    <w:rsid w:val="0009044B"/>
    <w:pPr>
      <w:keepNext/>
      <w:tabs>
        <w:tab w:val="left" w:pos="850"/>
        <w:tab w:val="left" w:pos="1191"/>
        <w:tab w:val="left" w:pos="1531"/>
      </w:tabs>
      <w:spacing w:after="240"/>
      <w:jc w:val="center"/>
    </w:pPr>
    <w:rPr>
      <w:rFonts w:ascii="Helvetica" w:hAnsi="Helvetica"/>
      <w:b/>
      <w:sz w:val="22"/>
      <w:szCs w:val="20"/>
      <w:lang w:val="fr-FR" w:eastAsia="en-US"/>
    </w:rPr>
  </w:style>
  <w:style w:type="paragraph" w:customStyle="1" w:styleId="ForewordHeading">
    <w:name w:val="Foreword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GlossaryHeading">
    <w:name w:val="Glossary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Graphic">
    <w:name w:val="Graphic"/>
    <w:basedOn w:val="Normal"/>
    <w:next w:val="BodyText"/>
    <w:rsid w:val="0009044B"/>
    <w:pPr>
      <w:tabs>
        <w:tab w:val="left" w:pos="850"/>
        <w:tab w:val="left" w:pos="1191"/>
        <w:tab w:val="left" w:pos="1531"/>
      </w:tabs>
      <w:spacing w:after="240"/>
      <w:jc w:val="center"/>
    </w:pPr>
    <w:rPr>
      <w:rFonts w:ascii="Times" w:hAnsi="Times"/>
      <w:sz w:val="22"/>
      <w:szCs w:val="20"/>
      <w:lang w:val="fr-FR" w:eastAsia="en-US"/>
    </w:rPr>
  </w:style>
  <w:style w:type="paragraph" w:customStyle="1" w:styleId="HiddenText">
    <w:name w:val="Hidden Text"/>
    <w:basedOn w:val="BodyText"/>
    <w:rsid w:val="0009044B"/>
    <w:pPr>
      <w:keepNext/>
      <w:tabs>
        <w:tab w:val="left" w:pos="850"/>
        <w:tab w:val="left" w:pos="1191"/>
        <w:tab w:val="left" w:pos="1531"/>
      </w:tabs>
    </w:pPr>
    <w:rPr>
      <w:rFonts w:ascii="Times" w:hAnsi="Times"/>
      <w:color w:val="auto"/>
      <w:sz w:val="2"/>
    </w:rPr>
  </w:style>
  <w:style w:type="paragraph" w:customStyle="1" w:styleId="Highlight">
    <w:name w:val="Highlight"/>
    <w:basedOn w:val="BodyText"/>
    <w:rsid w:val="0009044B"/>
    <w:pPr>
      <w:tabs>
        <w:tab w:val="left" w:pos="850"/>
        <w:tab w:val="left" w:pos="1191"/>
        <w:tab w:val="left" w:pos="1531"/>
      </w:tabs>
      <w:spacing w:after="240"/>
    </w:pPr>
    <w:rPr>
      <w:rFonts w:ascii="Times" w:hAnsi="Times"/>
      <w:i/>
      <w:color w:val="auto"/>
      <w:sz w:val="22"/>
    </w:rPr>
  </w:style>
  <w:style w:type="paragraph" w:customStyle="1" w:styleId="HighlightHeading">
    <w:name w:val="Highlight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styleId="IndexHeading">
    <w:name w:val="index heading"/>
    <w:basedOn w:val="Normal"/>
    <w:next w:val="BodyText"/>
    <w:uiPriority w:val="99"/>
    <w:semiHidden/>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IntroductionHeading">
    <w:name w:val="Introduction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styleId="List">
    <w:name w:val="List"/>
    <w:basedOn w:val="Normal"/>
    <w:uiPriority w:val="99"/>
    <w:rsid w:val="0009044B"/>
    <w:pPr>
      <w:tabs>
        <w:tab w:val="left" w:pos="850"/>
        <w:tab w:val="left" w:pos="1191"/>
        <w:tab w:val="left" w:pos="1531"/>
      </w:tabs>
      <w:spacing w:after="240"/>
      <w:ind w:left="850" w:hanging="283"/>
      <w:jc w:val="both"/>
    </w:pPr>
    <w:rPr>
      <w:rFonts w:ascii="Times" w:hAnsi="Times"/>
      <w:sz w:val="22"/>
      <w:szCs w:val="20"/>
      <w:lang w:val="fr-FR" w:eastAsia="en-US"/>
    </w:rPr>
  </w:style>
  <w:style w:type="paragraph" w:styleId="List2">
    <w:name w:val="List 2"/>
    <w:basedOn w:val="Normal"/>
    <w:uiPriority w:val="99"/>
    <w:rsid w:val="0009044B"/>
    <w:pPr>
      <w:tabs>
        <w:tab w:val="left" w:pos="850"/>
        <w:tab w:val="left" w:pos="1191"/>
        <w:tab w:val="left" w:pos="1531"/>
      </w:tabs>
      <w:spacing w:after="240"/>
      <w:ind w:left="1134" w:hanging="283"/>
      <w:jc w:val="both"/>
    </w:pPr>
    <w:rPr>
      <w:rFonts w:ascii="Times" w:hAnsi="Times"/>
      <w:sz w:val="22"/>
      <w:szCs w:val="20"/>
      <w:lang w:val="fr-FR" w:eastAsia="en-US"/>
    </w:rPr>
  </w:style>
  <w:style w:type="paragraph" w:styleId="List3">
    <w:name w:val="List 3"/>
    <w:basedOn w:val="Normal"/>
    <w:uiPriority w:val="99"/>
    <w:rsid w:val="0009044B"/>
    <w:pPr>
      <w:tabs>
        <w:tab w:val="left" w:pos="850"/>
        <w:tab w:val="left" w:pos="1191"/>
        <w:tab w:val="left" w:pos="1531"/>
      </w:tabs>
      <w:spacing w:after="240"/>
      <w:ind w:left="1417" w:hanging="283"/>
      <w:jc w:val="both"/>
    </w:pPr>
    <w:rPr>
      <w:rFonts w:ascii="Times" w:hAnsi="Times"/>
      <w:sz w:val="22"/>
      <w:szCs w:val="20"/>
      <w:lang w:val="fr-FR" w:eastAsia="en-US"/>
    </w:rPr>
  </w:style>
  <w:style w:type="paragraph" w:styleId="List4">
    <w:name w:val="List 4"/>
    <w:basedOn w:val="Normal"/>
    <w:uiPriority w:val="99"/>
    <w:rsid w:val="0009044B"/>
    <w:pPr>
      <w:tabs>
        <w:tab w:val="left" w:pos="850"/>
        <w:tab w:val="left" w:pos="1191"/>
        <w:tab w:val="left" w:pos="1531"/>
      </w:tabs>
      <w:spacing w:after="240"/>
      <w:ind w:left="1701" w:hanging="283"/>
      <w:jc w:val="both"/>
    </w:pPr>
    <w:rPr>
      <w:rFonts w:ascii="Times" w:hAnsi="Times"/>
      <w:sz w:val="22"/>
      <w:szCs w:val="20"/>
      <w:lang w:val="fr-FR" w:eastAsia="en-US"/>
    </w:rPr>
  </w:style>
  <w:style w:type="paragraph" w:styleId="List5">
    <w:name w:val="List 5"/>
    <w:basedOn w:val="Normal"/>
    <w:uiPriority w:val="99"/>
    <w:rsid w:val="0009044B"/>
    <w:pPr>
      <w:tabs>
        <w:tab w:val="left" w:pos="850"/>
        <w:tab w:val="left" w:pos="1191"/>
        <w:tab w:val="left" w:pos="1531"/>
      </w:tabs>
      <w:spacing w:after="240"/>
      <w:ind w:left="1984" w:hanging="283"/>
      <w:jc w:val="both"/>
    </w:pPr>
    <w:rPr>
      <w:rFonts w:ascii="Times" w:hAnsi="Times"/>
      <w:sz w:val="22"/>
      <w:szCs w:val="20"/>
      <w:lang w:val="fr-FR" w:eastAsia="en-US"/>
    </w:rPr>
  </w:style>
  <w:style w:type="paragraph" w:styleId="ListBullet">
    <w:name w:val="List Bullet"/>
    <w:basedOn w:val="Normal"/>
    <w:uiPriority w:val="99"/>
    <w:rsid w:val="0009044B"/>
    <w:pPr>
      <w:numPr>
        <w:numId w:val="21"/>
      </w:numPr>
      <w:spacing w:after="240"/>
      <w:jc w:val="both"/>
    </w:pPr>
    <w:rPr>
      <w:rFonts w:ascii="Times" w:hAnsi="Times"/>
      <w:sz w:val="22"/>
      <w:szCs w:val="20"/>
      <w:lang w:val="fr-FR" w:eastAsia="en-US"/>
    </w:rPr>
  </w:style>
  <w:style w:type="paragraph" w:styleId="ListBullet2">
    <w:name w:val="List Bullet 2"/>
    <w:basedOn w:val="Normal"/>
    <w:uiPriority w:val="99"/>
    <w:rsid w:val="0009044B"/>
    <w:pPr>
      <w:numPr>
        <w:numId w:val="22"/>
      </w:numPr>
      <w:spacing w:after="240"/>
      <w:jc w:val="both"/>
    </w:pPr>
    <w:rPr>
      <w:rFonts w:ascii="Times" w:hAnsi="Times"/>
      <w:sz w:val="22"/>
      <w:szCs w:val="20"/>
      <w:lang w:val="fr-FR" w:eastAsia="en-US"/>
    </w:rPr>
  </w:style>
  <w:style w:type="paragraph" w:styleId="ListBullet3">
    <w:name w:val="List Bullet 3"/>
    <w:basedOn w:val="Normal"/>
    <w:uiPriority w:val="99"/>
    <w:rsid w:val="0009044B"/>
    <w:pPr>
      <w:numPr>
        <w:numId w:val="23"/>
      </w:numPr>
      <w:spacing w:after="240"/>
      <w:jc w:val="both"/>
    </w:pPr>
    <w:rPr>
      <w:rFonts w:ascii="Times" w:hAnsi="Times"/>
      <w:sz w:val="22"/>
      <w:szCs w:val="20"/>
      <w:lang w:val="fr-FR" w:eastAsia="en-US"/>
    </w:rPr>
  </w:style>
  <w:style w:type="paragraph" w:styleId="ListBullet4">
    <w:name w:val="List Bullet 4"/>
    <w:basedOn w:val="Normal"/>
    <w:uiPriority w:val="99"/>
    <w:rsid w:val="0009044B"/>
    <w:pPr>
      <w:numPr>
        <w:numId w:val="24"/>
      </w:numPr>
      <w:spacing w:after="240"/>
      <w:jc w:val="both"/>
    </w:pPr>
    <w:rPr>
      <w:rFonts w:ascii="Times" w:hAnsi="Times"/>
      <w:sz w:val="22"/>
      <w:szCs w:val="20"/>
      <w:lang w:val="fr-FR" w:eastAsia="en-US"/>
    </w:rPr>
  </w:style>
  <w:style w:type="paragraph" w:styleId="ListBullet5">
    <w:name w:val="List Bullet 5"/>
    <w:basedOn w:val="Normal"/>
    <w:uiPriority w:val="99"/>
    <w:rsid w:val="0009044B"/>
    <w:pPr>
      <w:numPr>
        <w:numId w:val="25"/>
      </w:numPr>
      <w:spacing w:after="240"/>
      <w:jc w:val="both"/>
    </w:pPr>
    <w:rPr>
      <w:rFonts w:ascii="Times" w:hAnsi="Times"/>
      <w:sz w:val="22"/>
      <w:szCs w:val="20"/>
      <w:lang w:val="fr-FR" w:eastAsia="en-US"/>
    </w:rPr>
  </w:style>
  <w:style w:type="paragraph" w:styleId="ListContinue">
    <w:name w:val="List Continue"/>
    <w:basedOn w:val="Normal"/>
    <w:uiPriority w:val="99"/>
    <w:rsid w:val="0009044B"/>
    <w:pPr>
      <w:spacing w:after="240"/>
      <w:ind w:left="1191"/>
      <w:jc w:val="both"/>
    </w:pPr>
    <w:rPr>
      <w:rFonts w:ascii="Times" w:hAnsi="Times"/>
      <w:sz w:val="22"/>
      <w:szCs w:val="20"/>
      <w:lang w:val="fr-FR" w:eastAsia="en-US"/>
    </w:rPr>
  </w:style>
  <w:style w:type="paragraph" w:styleId="ListContinue2">
    <w:name w:val="List Continue 2"/>
    <w:basedOn w:val="Normal"/>
    <w:uiPriority w:val="99"/>
    <w:rsid w:val="0009044B"/>
    <w:pPr>
      <w:spacing w:after="240"/>
      <w:ind w:left="1474"/>
      <w:jc w:val="both"/>
    </w:pPr>
    <w:rPr>
      <w:rFonts w:ascii="Times" w:hAnsi="Times"/>
      <w:sz w:val="22"/>
      <w:szCs w:val="20"/>
      <w:lang w:val="fr-FR" w:eastAsia="en-US"/>
    </w:rPr>
  </w:style>
  <w:style w:type="paragraph" w:styleId="ListContinue3">
    <w:name w:val="List Continue 3"/>
    <w:basedOn w:val="Normal"/>
    <w:uiPriority w:val="99"/>
    <w:rsid w:val="0009044B"/>
    <w:pPr>
      <w:spacing w:after="240"/>
      <w:ind w:left="1757"/>
      <w:jc w:val="both"/>
    </w:pPr>
    <w:rPr>
      <w:rFonts w:ascii="Times" w:hAnsi="Times"/>
      <w:sz w:val="22"/>
      <w:szCs w:val="20"/>
      <w:lang w:val="fr-FR" w:eastAsia="en-US"/>
    </w:rPr>
  </w:style>
  <w:style w:type="paragraph" w:styleId="ListContinue4">
    <w:name w:val="List Continue 4"/>
    <w:basedOn w:val="Normal"/>
    <w:uiPriority w:val="99"/>
    <w:rsid w:val="0009044B"/>
    <w:pPr>
      <w:spacing w:after="240"/>
      <w:ind w:left="2041"/>
      <w:jc w:val="both"/>
    </w:pPr>
    <w:rPr>
      <w:rFonts w:ascii="Times" w:hAnsi="Times"/>
      <w:sz w:val="22"/>
      <w:szCs w:val="20"/>
      <w:lang w:val="fr-FR" w:eastAsia="en-US"/>
    </w:rPr>
  </w:style>
  <w:style w:type="paragraph" w:styleId="ListContinue5">
    <w:name w:val="List Continue 5"/>
    <w:basedOn w:val="Normal"/>
    <w:uiPriority w:val="99"/>
    <w:rsid w:val="0009044B"/>
    <w:pPr>
      <w:spacing w:after="240"/>
      <w:ind w:left="2324"/>
      <w:jc w:val="both"/>
    </w:pPr>
    <w:rPr>
      <w:rFonts w:ascii="Times" w:hAnsi="Times"/>
      <w:sz w:val="22"/>
      <w:szCs w:val="20"/>
      <w:lang w:val="fr-FR" w:eastAsia="en-US"/>
    </w:rPr>
  </w:style>
  <w:style w:type="paragraph" w:styleId="ListNumber">
    <w:name w:val="List Number"/>
    <w:basedOn w:val="Normal"/>
    <w:uiPriority w:val="99"/>
    <w:rsid w:val="0009044B"/>
    <w:pPr>
      <w:numPr>
        <w:numId w:val="26"/>
      </w:numPr>
      <w:spacing w:after="240"/>
      <w:jc w:val="both"/>
    </w:pPr>
    <w:rPr>
      <w:rFonts w:ascii="Times" w:hAnsi="Times"/>
      <w:sz w:val="22"/>
      <w:szCs w:val="20"/>
      <w:lang w:val="fr-FR" w:eastAsia="en-US"/>
    </w:rPr>
  </w:style>
  <w:style w:type="paragraph" w:styleId="ListNumber2">
    <w:name w:val="List Number 2"/>
    <w:basedOn w:val="Normal"/>
    <w:uiPriority w:val="99"/>
    <w:rsid w:val="0009044B"/>
    <w:pPr>
      <w:numPr>
        <w:ilvl w:val="1"/>
        <w:numId w:val="26"/>
      </w:numPr>
      <w:spacing w:after="240"/>
      <w:jc w:val="both"/>
    </w:pPr>
    <w:rPr>
      <w:rFonts w:ascii="Times" w:hAnsi="Times"/>
      <w:sz w:val="22"/>
      <w:szCs w:val="20"/>
      <w:lang w:val="fr-FR" w:eastAsia="en-US"/>
    </w:rPr>
  </w:style>
  <w:style w:type="paragraph" w:styleId="ListNumber3">
    <w:name w:val="List Number 3"/>
    <w:basedOn w:val="Normal"/>
    <w:uiPriority w:val="99"/>
    <w:rsid w:val="0009044B"/>
    <w:pPr>
      <w:numPr>
        <w:ilvl w:val="2"/>
        <w:numId w:val="26"/>
      </w:numPr>
      <w:spacing w:after="240"/>
      <w:jc w:val="both"/>
    </w:pPr>
    <w:rPr>
      <w:rFonts w:ascii="Times" w:hAnsi="Times"/>
      <w:sz w:val="22"/>
      <w:szCs w:val="20"/>
      <w:lang w:val="fr-FR" w:eastAsia="en-US"/>
    </w:rPr>
  </w:style>
  <w:style w:type="paragraph" w:styleId="ListNumber4">
    <w:name w:val="List Number 4"/>
    <w:basedOn w:val="Normal"/>
    <w:uiPriority w:val="99"/>
    <w:rsid w:val="0009044B"/>
    <w:pPr>
      <w:numPr>
        <w:ilvl w:val="3"/>
        <w:numId w:val="26"/>
      </w:numPr>
      <w:spacing w:after="240"/>
      <w:jc w:val="both"/>
    </w:pPr>
    <w:rPr>
      <w:rFonts w:ascii="Times" w:hAnsi="Times"/>
      <w:sz w:val="22"/>
      <w:szCs w:val="20"/>
      <w:lang w:val="fr-FR" w:eastAsia="en-US"/>
    </w:rPr>
  </w:style>
  <w:style w:type="paragraph" w:styleId="ListNumber5">
    <w:name w:val="List Number 5"/>
    <w:basedOn w:val="Normal"/>
    <w:uiPriority w:val="99"/>
    <w:rsid w:val="0009044B"/>
    <w:pPr>
      <w:numPr>
        <w:ilvl w:val="4"/>
        <w:numId w:val="26"/>
      </w:numPr>
      <w:spacing w:after="240"/>
      <w:jc w:val="both"/>
    </w:pPr>
    <w:rPr>
      <w:rFonts w:ascii="Times" w:hAnsi="Times"/>
      <w:sz w:val="22"/>
      <w:szCs w:val="20"/>
      <w:lang w:val="fr-FR" w:eastAsia="en-US"/>
    </w:rPr>
  </w:style>
  <w:style w:type="paragraph" w:customStyle="1" w:styleId="Num-ChapParagraph">
    <w:name w:val="Num-Chap Paragraph"/>
    <w:basedOn w:val="BodyText"/>
    <w:rsid w:val="0009044B"/>
    <w:pPr>
      <w:tabs>
        <w:tab w:val="left" w:pos="850"/>
        <w:tab w:val="left" w:pos="1191"/>
        <w:tab w:val="left" w:pos="1531"/>
      </w:tabs>
      <w:spacing w:after="240"/>
    </w:pPr>
    <w:rPr>
      <w:rFonts w:ascii="Times" w:hAnsi="Times"/>
      <w:color w:val="auto"/>
      <w:sz w:val="22"/>
    </w:rPr>
  </w:style>
  <w:style w:type="paragraph" w:customStyle="1" w:styleId="PartHeading">
    <w:name w:val="Part Heading"/>
    <w:basedOn w:val="Normal"/>
    <w:next w:val="BodyText"/>
    <w:rsid w:val="0009044B"/>
    <w:pPr>
      <w:keepNext/>
      <w:tabs>
        <w:tab w:val="left" w:pos="850"/>
        <w:tab w:val="left" w:pos="1191"/>
        <w:tab w:val="left" w:pos="1531"/>
      </w:tabs>
      <w:spacing w:before="1200" w:after="720"/>
      <w:jc w:val="center"/>
    </w:pPr>
    <w:rPr>
      <w:b/>
      <w:caps/>
      <w:sz w:val="22"/>
      <w:szCs w:val="20"/>
      <w:lang w:val="fr-FR" w:eastAsia="en-US"/>
    </w:rPr>
  </w:style>
  <w:style w:type="paragraph" w:customStyle="1" w:styleId="RowsHeading">
    <w:name w:val="Rows Heading"/>
    <w:basedOn w:val="Normal"/>
    <w:rsid w:val="0009044B"/>
    <w:rPr>
      <w:rFonts w:ascii="Helvetica" w:hAnsi="Helvetica"/>
      <w:sz w:val="18"/>
      <w:szCs w:val="20"/>
      <w:lang w:val="fr-FR" w:eastAsia="en-US"/>
    </w:rPr>
  </w:style>
  <w:style w:type="paragraph" w:customStyle="1" w:styleId="SourceDescription">
    <w:name w:val="Source Description"/>
    <w:basedOn w:val="Normal"/>
    <w:rsid w:val="0009044B"/>
    <w:pPr>
      <w:tabs>
        <w:tab w:val="left" w:pos="850"/>
        <w:tab w:val="left" w:pos="1191"/>
        <w:tab w:val="left" w:pos="1531"/>
      </w:tabs>
      <w:jc w:val="both"/>
    </w:pPr>
    <w:rPr>
      <w:rFonts w:ascii="Helvetica" w:hAnsi="Helvetica"/>
      <w:sz w:val="18"/>
      <w:szCs w:val="20"/>
      <w:lang w:val="fr-FR" w:eastAsia="en-US"/>
    </w:rPr>
  </w:style>
  <w:style w:type="paragraph" w:customStyle="1" w:styleId="SubHeading">
    <w:name w:val="SubHeading"/>
    <w:basedOn w:val="BodyText"/>
    <w:rsid w:val="0009044B"/>
    <w:pPr>
      <w:tabs>
        <w:tab w:val="left" w:pos="850"/>
        <w:tab w:val="left" w:pos="1191"/>
        <w:tab w:val="left" w:pos="1531"/>
      </w:tabs>
      <w:spacing w:after="240"/>
    </w:pPr>
    <w:rPr>
      <w:rFonts w:ascii="Times" w:hAnsi="Times"/>
      <w:i/>
      <w:color w:val="auto"/>
      <w:sz w:val="22"/>
    </w:rPr>
  </w:style>
  <w:style w:type="paragraph" w:customStyle="1" w:styleId="SummaryHeading">
    <w:name w:val="Summary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Table">
    <w:name w:val="Table"/>
    <w:basedOn w:val="Normal"/>
    <w:rsid w:val="0009044B"/>
    <w:pPr>
      <w:tabs>
        <w:tab w:val="left" w:pos="850"/>
        <w:tab w:val="left" w:pos="1191"/>
        <w:tab w:val="left" w:pos="1531"/>
      </w:tabs>
      <w:spacing w:after="240"/>
      <w:jc w:val="center"/>
    </w:pPr>
    <w:rPr>
      <w:rFonts w:ascii="Times" w:hAnsi="Times"/>
      <w:sz w:val="22"/>
      <w:szCs w:val="20"/>
      <w:lang w:val="fr-FR" w:eastAsia="en-US"/>
    </w:rPr>
  </w:style>
  <w:style w:type="paragraph" w:customStyle="1" w:styleId="TableNote">
    <w:name w:val="Table Note"/>
    <w:basedOn w:val="Normal"/>
    <w:rsid w:val="0009044B"/>
    <w:pPr>
      <w:tabs>
        <w:tab w:val="left" w:pos="850"/>
        <w:tab w:val="left" w:pos="1191"/>
        <w:tab w:val="left" w:pos="1531"/>
      </w:tabs>
      <w:jc w:val="both"/>
    </w:pPr>
    <w:rPr>
      <w:rFonts w:ascii="Helvetica" w:hAnsi="Helvetica"/>
      <w:sz w:val="18"/>
      <w:szCs w:val="20"/>
      <w:lang w:val="fr-FR" w:eastAsia="en-US"/>
    </w:rPr>
  </w:style>
  <w:style w:type="paragraph" w:customStyle="1" w:styleId="TableofContentsHeading">
    <w:name w:val="Table of Contents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TableSub-title">
    <w:name w:val="Table Sub-title"/>
    <w:basedOn w:val="Normal"/>
    <w:rsid w:val="0009044B"/>
    <w:pPr>
      <w:keepNext/>
      <w:tabs>
        <w:tab w:val="left" w:pos="850"/>
        <w:tab w:val="left" w:pos="1191"/>
        <w:tab w:val="left" w:pos="1531"/>
      </w:tabs>
      <w:spacing w:after="240"/>
      <w:jc w:val="center"/>
    </w:pPr>
    <w:rPr>
      <w:rFonts w:ascii="Helvetica" w:hAnsi="Helvetica"/>
      <w:sz w:val="22"/>
      <w:szCs w:val="20"/>
      <w:lang w:val="fr-FR" w:eastAsia="en-US"/>
    </w:rPr>
  </w:style>
  <w:style w:type="paragraph" w:customStyle="1" w:styleId="TableTitle">
    <w:name w:val="Table Title"/>
    <w:basedOn w:val="Normal"/>
    <w:rsid w:val="0009044B"/>
    <w:pPr>
      <w:keepNext/>
      <w:tabs>
        <w:tab w:val="left" w:pos="850"/>
        <w:tab w:val="left" w:pos="1191"/>
        <w:tab w:val="left" w:pos="1531"/>
      </w:tabs>
      <w:spacing w:after="240"/>
      <w:jc w:val="center"/>
    </w:pPr>
    <w:rPr>
      <w:rFonts w:ascii="Helvetica" w:hAnsi="Helvetica"/>
      <w:b/>
      <w:sz w:val="22"/>
      <w:szCs w:val="20"/>
      <w:lang w:val="fr-FR" w:eastAsia="en-US"/>
    </w:rPr>
  </w:style>
  <w:style w:type="paragraph" w:customStyle="1" w:styleId="TextBox">
    <w:name w:val="Text Box"/>
    <w:basedOn w:val="BodyText"/>
    <w:rsid w:val="0009044B"/>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color w:val="auto"/>
      <w:sz w:val="22"/>
    </w:rPr>
  </w:style>
  <w:style w:type="paragraph" w:customStyle="1" w:styleId="TextBoxHeading">
    <w:name w:val="Text Box Heading"/>
    <w:basedOn w:val="TextBox"/>
    <w:next w:val="TextBox"/>
    <w:rsid w:val="0009044B"/>
    <w:pPr>
      <w:jc w:val="center"/>
    </w:pPr>
    <w:rPr>
      <w:b/>
    </w:rPr>
  </w:style>
  <w:style w:type="paragraph" w:styleId="BlockText">
    <w:name w:val="Block Text"/>
    <w:basedOn w:val="Normal"/>
    <w:uiPriority w:val="99"/>
    <w:rsid w:val="0009044B"/>
    <w:pPr>
      <w:tabs>
        <w:tab w:val="left" w:pos="850"/>
        <w:tab w:val="left" w:pos="1191"/>
        <w:tab w:val="left" w:pos="1531"/>
      </w:tabs>
      <w:spacing w:after="120"/>
      <w:ind w:left="1440" w:right="1440"/>
      <w:jc w:val="both"/>
    </w:pPr>
    <w:rPr>
      <w:rFonts w:ascii="Times" w:hAnsi="Times"/>
      <w:sz w:val="22"/>
      <w:szCs w:val="20"/>
      <w:lang w:val="fr-FR" w:eastAsia="en-US"/>
    </w:rPr>
  </w:style>
  <w:style w:type="paragraph" w:styleId="BodyText2">
    <w:name w:val="Body Text 2"/>
    <w:basedOn w:val="Normal"/>
    <w:link w:val="BodyText2Char"/>
    <w:uiPriority w:val="99"/>
    <w:rsid w:val="0009044B"/>
    <w:pPr>
      <w:tabs>
        <w:tab w:val="left" w:pos="850"/>
        <w:tab w:val="left" w:pos="1191"/>
        <w:tab w:val="left" w:pos="1531"/>
      </w:tabs>
      <w:spacing w:after="120" w:line="480" w:lineRule="auto"/>
      <w:jc w:val="both"/>
    </w:pPr>
    <w:rPr>
      <w:rFonts w:ascii="Times" w:hAnsi="Times"/>
      <w:sz w:val="22"/>
      <w:szCs w:val="20"/>
      <w:lang w:val="fr-FR" w:eastAsia="en-US"/>
    </w:r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BodyTextFirstIndent">
    <w:name w:val="Body Text First Indent"/>
    <w:basedOn w:val="BodyText"/>
    <w:link w:val="BodyTextFirstIndentChar"/>
    <w:uiPriority w:val="99"/>
    <w:rsid w:val="0009044B"/>
    <w:pPr>
      <w:tabs>
        <w:tab w:val="left" w:pos="850"/>
        <w:tab w:val="left" w:pos="1191"/>
        <w:tab w:val="left" w:pos="1531"/>
      </w:tabs>
      <w:spacing w:after="120"/>
      <w:ind w:firstLine="210"/>
    </w:pPr>
    <w:rPr>
      <w:rFonts w:ascii="Times" w:hAnsi="Times"/>
      <w:color w:val="auto"/>
      <w:sz w:val="22"/>
    </w:rPr>
  </w:style>
  <w:style w:type="character" w:customStyle="1" w:styleId="BodyTextFirstIndentChar">
    <w:name w:val="Body Text First Indent Char"/>
    <w:basedOn w:val="BodyTextChar"/>
    <w:link w:val="BodyTextFirstIndent"/>
    <w:uiPriority w:val="99"/>
    <w:semiHidden/>
    <w:locked/>
    <w:rPr>
      <w:rFonts w:ascii="Arial" w:hAnsi="Arial" w:cs="Times New Roman"/>
      <w:snapToGrid w:val="0"/>
      <w:color w:val="000000"/>
      <w:sz w:val="24"/>
      <w:szCs w:val="24"/>
      <w:lang w:val="fr-FR" w:eastAsia="en-US"/>
    </w:rPr>
  </w:style>
  <w:style w:type="paragraph" w:styleId="BodyTextFirstIndent2">
    <w:name w:val="Body Text First Indent 2"/>
    <w:basedOn w:val="BodyTextIndent"/>
    <w:link w:val="BodyTextFirstIndent2Char"/>
    <w:uiPriority w:val="99"/>
    <w:rsid w:val="0009044B"/>
    <w:pPr>
      <w:tabs>
        <w:tab w:val="clear" w:pos="8789"/>
        <w:tab w:val="left" w:pos="850"/>
        <w:tab w:val="left" w:pos="1191"/>
        <w:tab w:val="left" w:pos="1531"/>
      </w:tabs>
      <w:suppressAutoHyphens w:val="0"/>
      <w:spacing w:before="0" w:after="120"/>
      <w:ind w:left="283" w:firstLine="210"/>
      <w:jc w:val="both"/>
    </w:pPr>
    <w:rPr>
      <w:rFonts w:ascii="Times" w:hAnsi="Times"/>
      <w:spacing w:val="0"/>
      <w:sz w:val="22"/>
    </w:rPr>
  </w:style>
  <w:style w:type="character" w:customStyle="1" w:styleId="BodyTextFirstIndent2Char">
    <w:name w:val="Body Text First Indent 2 Char"/>
    <w:basedOn w:val="BodyTextIndentChar"/>
    <w:link w:val="BodyTextFirstIndent2"/>
    <w:uiPriority w:val="99"/>
    <w:semiHidden/>
    <w:locked/>
    <w:rPr>
      <w:rFonts w:cs="Times New Roman"/>
      <w:sz w:val="24"/>
      <w:szCs w:val="24"/>
    </w:rPr>
  </w:style>
  <w:style w:type="paragraph" w:styleId="BodyTextIndent2">
    <w:name w:val="Body Text Indent 2"/>
    <w:basedOn w:val="Normal"/>
    <w:link w:val="BodyTextIndent2Char"/>
    <w:uiPriority w:val="99"/>
    <w:rsid w:val="0009044B"/>
    <w:pPr>
      <w:tabs>
        <w:tab w:val="left" w:pos="850"/>
        <w:tab w:val="left" w:pos="1191"/>
        <w:tab w:val="left" w:pos="1531"/>
      </w:tabs>
      <w:spacing w:after="120" w:line="480" w:lineRule="auto"/>
      <w:ind w:left="283"/>
      <w:jc w:val="both"/>
    </w:pPr>
    <w:rPr>
      <w:rFonts w:ascii="Times" w:hAnsi="Times"/>
      <w:sz w:val="22"/>
      <w:szCs w:val="20"/>
      <w:lang w:val="fr-FR" w:eastAsia="en-US"/>
    </w:rPr>
  </w:style>
  <w:style w:type="character" w:customStyle="1" w:styleId="BodyTextIndent2Char">
    <w:name w:val="Body Text Indent 2 Char"/>
    <w:basedOn w:val="DefaultParagraphFont"/>
    <w:link w:val="BodyTextIndent2"/>
    <w:uiPriority w:val="99"/>
    <w:semiHidden/>
    <w:locked/>
    <w:rPr>
      <w:rFonts w:cs="Times New Roman"/>
      <w:sz w:val="24"/>
      <w:szCs w:val="24"/>
    </w:rPr>
  </w:style>
  <w:style w:type="paragraph" w:styleId="BodyTextIndent3">
    <w:name w:val="Body Text Indent 3"/>
    <w:basedOn w:val="Normal"/>
    <w:link w:val="BodyTextIndent3Char"/>
    <w:uiPriority w:val="99"/>
    <w:rsid w:val="0009044B"/>
    <w:pPr>
      <w:tabs>
        <w:tab w:val="left" w:pos="850"/>
        <w:tab w:val="left" w:pos="1191"/>
        <w:tab w:val="left" w:pos="1531"/>
      </w:tabs>
      <w:spacing w:after="120"/>
      <w:ind w:left="283"/>
      <w:jc w:val="both"/>
    </w:pPr>
    <w:rPr>
      <w:rFonts w:ascii="Times" w:hAnsi="Times"/>
      <w:sz w:val="16"/>
      <w:szCs w:val="20"/>
      <w:lang w:val="fr-FR" w:eastAsia="en-US"/>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Caption">
    <w:name w:val="caption"/>
    <w:basedOn w:val="Normal"/>
    <w:next w:val="Normal"/>
    <w:uiPriority w:val="35"/>
    <w:qFormat/>
    <w:rsid w:val="0009044B"/>
    <w:pPr>
      <w:tabs>
        <w:tab w:val="left" w:pos="850"/>
        <w:tab w:val="left" w:pos="1191"/>
        <w:tab w:val="left" w:pos="1531"/>
      </w:tabs>
      <w:spacing w:before="120" w:after="120"/>
      <w:jc w:val="both"/>
    </w:pPr>
    <w:rPr>
      <w:rFonts w:ascii="Times" w:hAnsi="Times"/>
      <w:b/>
      <w:sz w:val="22"/>
      <w:szCs w:val="20"/>
      <w:lang w:val="fr-FR" w:eastAsia="en-US"/>
    </w:rPr>
  </w:style>
  <w:style w:type="paragraph" w:styleId="Closing">
    <w:name w:val="Closing"/>
    <w:basedOn w:val="Normal"/>
    <w:link w:val="ClosingChar"/>
    <w:uiPriority w:val="99"/>
    <w:rsid w:val="0009044B"/>
    <w:pPr>
      <w:tabs>
        <w:tab w:val="left" w:pos="850"/>
        <w:tab w:val="left" w:pos="1191"/>
        <w:tab w:val="left" w:pos="1531"/>
      </w:tabs>
      <w:ind w:left="4252"/>
      <w:jc w:val="both"/>
    </w:pPr>
    <w:rPr>
      <w:rFonts w:ascii="Times" w:hAnsi="Times"/>
      <w:sz w:val="22"/>
      <w:szCs w:val="20"/>
      <w:lang w:val="fr-FR" w:eastAsia="en-US"/>
    </w:rPr>
  </w:style>
  <w:style w:type="character" w:customStyle="1" w:styleId="ClosingChar">
    <w:name w:val="Closing Char"/>
    <w:basedOn w:val="DefaultParagraphFont"/>
    <w:link w:val="Closing"/>
    <w:uiPriority w:val="99"/>
    <w:semiHidden/>
    <w:locked/>
    <w:rPr>
      <w:rFonts w:cs="Times New Roman"/>
      <w:sz w:val="24"/>
      <w:szCs w:val="24"/>
    </w:rPr>
  </w:style>
  <w:style w:type="paragraph" w:styleId="Date">
    <w:name w:val="Date"/>
    <w:basedOn w:val="Normal"/>
    <w:next w:val="Normal"/>
    <w:link w:val="DateChar"/>
    <w:uiPriority w:val="99"/>
    <w:rsid w:val="0009044B"/>
    <w:pPr>
      <w:tabs>
        <w:tab w:val="left" w:pos="850"/>
        <w:tab w:val="left" w:pos="1191"/>
        <w:tab w:val="left" w:pos="1531"/>
      </w:tabs>
      <w:jc w:val="both"/>
    </w:pPr>
    <w:rPr>
      <w:rFonts w:ascii="Times" w:hAnsi="Times"/>
      <w:sz w:val="22"/>
      <w:szCs w:val="20"/>
      <w:lang w:val="fr-FR" w:eastAsia="en-US"/>
    </w:rPr>
  </w:style>
  <w:style w:type="character" w:customStyle="1" w:styleId="DateChar">
    <w:name w:val="Date Char"/>
    <w:basedOn w:val="DefaultParagraphFont"/>
    <w:link w:val="Date"/>
    <w:uiPriority w:val="99"/>
    <w:semiHidden/>
    <w:locked/>
    <w:rPr>
      <w:rFonts w:cs="Times New Roman"/>
      <w:sz w:val="24"/>
      <w:szCs w:val="24"/>
    </w:rPr>
  </w:style>
  <w:style w:type="character" w:styleId="Emphasis">
    <w:name w:val="Emphasis"/>
    <w:basedOn w:val="DefaultParagraphFont"/>
    <w:uiPriority w:val="20"/>
    <w:qFormat/>
    <w:rsid w:val="0009044B"/>
    <w:rPr>
      <w:rFonts w:cs="Times New Roman"/>
      <w:i/>
      <w:lang w:val="en-GB" w:eastAsia="x-none"/>
    </w:rPr>
  </w:style>
  <w:style w:type="character" w:styleId="EndnoteReference">
    <w:name w:val="endnote reference"/>
    <w:basedOn w:val="DefaultParagraphFont"/>
    <w:uiPriority w:val="99"/>
    <w:semiHidden/>
    <w:rsid w:val="0009044B"/>
    <w:rPr>
      <w:rFonts w:cs="Times New Roman"/>
      <w:vertAlign w:val="superscript"/>
      <w:lang w:val="en-GB" w:eastAsia="x-none"/>
    </w:rPr>
  </w:style>
  <w:style w:type="paragraph" w:styleId="EnvelopeAddress">
    <w:name w:val="envelope address"/>
    <w:basedOn w:val="Normal"/>
    <w:uiPriority w:val="99"/>
    <w:rsid w:val="0009044B"/>
    <w:pPr>
      <w:framePr w:w="7920" w:h="1980" w:hRule="exact" w:hSpace="180" w:wrap="auto" w:hAnchor="page" w:xAlign="center" w:yAlign="bottom"/>
      <w:tabs>
        <w:tab w:val="left" w:pos="850"/>
        <w:tab w:val="left" w:pos="1191"/>
        <w:tab w:val="left" w:pos="1531"/>
      </w:tabs>
      <w:ind w:left="2880"/>
      <w:jc w:val="both"/>
    </w:pPr>
    <w:rPr>
      <w:rFonts w:ascii="Arial" w:hAnsi="Arial"/>
      <w:szCs w:val="20"/>
      <w:lang w:val="fr-FR" w:eastAsia="en-US"/>
    </w:rPr>
  </w:style>
  <w:style w:type="paragraph" w:styleId="EnvelopeReturn">
    <w:name w:val="envelope return"/>
    <w:basedOn w:val="Normal"/>
    <w:uiPriority w:val="99"/>
    <w:rsid w:val="0009044B"/>
    <w:pPr>
      <w:tabs>
        <w:tab w:val="left" w:pos="850"/>
        <w:tab w:val="left" w:pos="1191"/>
        <w:tab w:val="left" w:pos="1531"/>
      </w:tabs>
      <w:jc w:val="both"/>
    </w:pPr>
    <w:rPr>
      <w:rFonts w:ascii="Arial" w:hAnsi="Arial"/>
      <w:sz w:val="20"/>
      <w:szCs w:val="20"/>
      <w:lang w:val="fr-FR" w:eastAsia="en-US"/>
    </w:rPr>
  </w:style>
  <w:style w:type="paragraph" w:styleId="Index2">
    <w:name w:val="index 2"/>
    <w:basedOn w:val="Normal"/>
    <w:next w:val="Normal"/>
    <w:autoRedefine/>
    <w:uiPriority w:val="99"/>
    <w:semiHidden/>
    <w:rsid w:val="0009044B"/>
    <w:pPr>
      <w:ind w:left="440" w:hanging="220"/>
      <w:jc w:val="both"/>
    </w:pPr>
    <w:rPr>
      <w:rFonts w:ascii="Times" w:hAnsi="Times"/>
      <w:sz w:val="22"/>
      <w:szCs w:val="20"/>
      <w:lang w:val="fr-FR" w:eastAsia="en-US"/>
    </w:rPr>
  </w:style>
  <w:style w:type="paragraph" w:styleId="Index3">
    <w:name w:val="index 3"/>
    <w:basedOn w:val="Normal"/>
    <w:next w:val="Normal"/>
    <w:autoRedefine/>
    <w:uiPriority w:val="99"/>
    <w:semiHidden/>
    <w:rsid w:val="0009044B"/>
    <w:pPr>
      <w:ind w:left="660" w:hanging="220"/>
      <w:jc w:val="both"/>
    </w:pPr>
    <w:rPr>
      <w:rFonts w:ascii="Times" w:hAnsi="Times"/>
      <w:sz w:val="22"/>
      <w:szCs w:val="20"/>
      <w:lang w:val="fr-FR" w:eastAsia="en-US"/>
    </w:rPr>
  </w:style>
  <w:style w:type="paragraph" w:styleId="Index4">
    <w:name w:val="index 4"/>
    <w:basedOn w:val="Normal"/>
    <w:next w:val="Normal"/>
    <w:autoRedefine/>
    <w:uiPriority w:val="99"/>
    <w:semiHidden/>
    <w:rsid w:val="0009044B"/>
    <w:pPr>
      <w:ind w:left="880" w:hanging="220"/>
      <w:jc w:val="both"/>
    </w:pPr>
    <w:rPr>
      <w:rFonts w:ascii="Times" w:hAnsi="Times"/>
      <w:sz w:val="22"/>
      <w:szCs w:val="20"/>
      <w:lang w:val="fr-FR" w:eastAsia="en-US"/>
    </w:rPr>
  </w:style>
  <w:style w:type="paragraph" w:styleId="Index5">
    <w:name w:val="index 5"/>
    <w:basedOn w:val="Normal"/>
    <w:next w:val="Normal"/>
    <w:autoRedefine/>
    <w:uiPriority w:val="99"/>
    <w:semiHidden/>
    <w:rsid w:val="0009044B"/>
    <w:pPr>
      <w:ind w:left="1100" w:hanging="220"/>
      <w:jc w:val="both"/>
    </w:pPr>
    <w:rPr>
      <w:rFonts w:ascii="Times" w:hAnsi="Times"/>
      <w:sz w:val="22"/>
      <w:szCs w:val="20"/>
      <w:lang w:val="fr-FR" w:eastAsia="en-US"/>
    </w:rPr>
  </w:style>
  <w:style w:type="paragraph" w:styleId="Index6">
    <w:name w:val="index 6"/>
    <w:basedOn w:val="Normal"/>
    <w:next w:val="Normal"/>
    <w:autoRedefine/>
    <w:uiPriority w:val="99"/>
    <w:semiHidden/>
    <w:rsid w:val="0009044B"/>
    <w:pPr>
      <w:ind w:left="1320" w:hanging="220"/>
      <w:jc w:val="both"/>
    </w:pPr>
    <w:rPr>
      <w:rFonts w:ascii="Times" w:hAnsi="Times"/>
      <w:sz w:val="22"/>
      <w:szCs w:val="20"/>
      <w:lang w:val="fr-FR" w:eastAsia="en-US"/>
    </w:rPr>
  </w:style>
  <w:style w:type="paragraph" w:styleId="Index7">
    <w:name w:val="index 7"/>
    <w:basedOn w:val="Normal"/>
    <w:next w:val="Normal"/>
    <w:autoRedefine/>
    <w:uiPriority w:val="99"/>
    <w:semiHidden/>
    <w:rsid w:val="0009044B"/>
    <w:pPr>
      <w:ind w:left="1540" w:hanging="220"/>
      <w:jc w:val="both"/>
    </w:pPr>
    <w:rPr>
      <w:rFonts w:ascii="Times" w:hAnsi="Times"/>
      <w:sz w:val="22"/>
      <w:szCs w:val="20"/>
      <w:lang w:val="fr-FR" w:eastAsia="en-US"/>
    </w:rPr>
  </w:style>
  <w:style w:type="paragraph" w:styleId="Index8">
    <w:name w:val="index 8"/>
    <w:basedOn w:val="Normal"/>
    <w:next w:val="Normal"/>
    <w:autoRedefine/>
    <w:uiPriority w:val="99"/>
    <w:semiHidden/>
    <w:rsid w:val="0009044B"/>
    <w:pPr>
      <w:ind w:left="1760" w:hanging="220"/>
      <w:jc w:val="both"/>
    </w:pPr>
    <w:rPr>
      <w:rFonts w:ascii="Times" w:hAnsi="Times"/>
      <w:sz w:val="22"/>
      <w:szCs w:val="20"/>
      <w:lang w:val="fr-FR" w:eastAsia="en-US"/>
    </w:rPr>
  </w:style>
  <w:style w:type="paragraph" w:styleId="Index9">
    <w:name w:val="index 9"/>
    <w:basedOn w:val="Normal"/>
    <w:next w:val="Normal"/>
    <w:autoRedefine/>
    <w:uiPriority w:val="99"/>
    <w:semiHidden/>
    <w:rsid w:val="0009044B"/>
    <w:pPr>
      <w:ind w:left="1980" w:hanging="220"/>
      <w:jc w:val="both"/>
    </w:pPr>
    <w:rPr>
      <w:rFonts w:ascii="Times" w:hAnsi="Times"/>
      <w:sz w:val="22"/>
      <w:szCs w:val="20"/>
      <w:lang w:val="fr-FR" w:eastAsia="en-US"/>
    </w:rPr>
  </w:style>
  <w:style w:type="paragraph" w:styleId="MacroText">
    <w:name w:val="macro"/>
    <w:link w:val="MacroTextChar"/>
    <w:uiPriority w:val="99"/>
    <w:semiHidden/>
    <w:rsid w:val="000904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eastAsia="en-US"/>
    </w:rPr>
  </w:style>
  <w:style w:type="character" w:customStyle="1" w:styleId="MacroTextChar">
    <w:name w:val="Macro Text Char"/>
    <w:basedOn w:val="DefaultParagraphFont"/>
    <w:link w:val="MacroText"/>
    <w:uiPriority w:val="99"/>
    <w:semiHidden/>
    <w:locked/>
    <w:rPr>
      <w:rFonts w:ascii="Courier New" w:hAnsi="Courier New" w:cs="Courier New"/>
    </w:rPr>
  </w:style>
  <w:style w:type="paragraph" w:styleId="MessageHeader">
    <w:name w:val="Message Header"/>
    <w:basedOn w:val="Normal"/>
    <w:link w:val="MessageHeaderChar"/>
    <w:uiPriority w:val="99"/>
    <w:rsid w:val="0009044B"/>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zCs w:val="20"/>
      <w:lang w:val="fr-FR" w:eastAsia="en-US"/>
    </w:rPr>
  </w:style>
  <w:style w:type="character" w:customStyle="1" w:styleId="MessageHeaderChar">
    <w:name w:val="Message Header Char"/>
    <w:basedOn w:val="DefaultParagraphFont"/>
    <w:link w:val="MessageHeader"/>
    <w:uiPriority w:val="99"/>
    <w:semiHidden/>
    <w:locked/>
    <w:rPr>
      <w:rFonts w:asciiTheme="majorHAnsi" w:eastAsiaTheme="majorEastAsia" w:hAnsiTheme="majorHAnsi" w:cs="Times New Roman"/>
      <w:sz w:val="24"/>
      <w:szCs w:val="24"/>
      <w:shd w:val="pct20" w:color="auto" w:fill="auto"/>
    </w:rPr>
  </w:style>
  <w:style w:type="paragraph" w:styleId="NormalIndent">
    <w:name w:val="Normal Indent"/>
    <w:basedOn w:val="Normal"/>
    <w:uiPriority w:val="99"/>
    <w:rsid w:val="0009044B"/>
    <w:pPr>
      <w:tabs>
        <w:tab w:val="left" w:pos="850"/>
        <w:tab w:val="left" w:pos="1191"/>
        <w:tab w:val="left" w:pos="1531"/>
      </w:tabs>
      <w:ind w:left="720"/>
      <w:jc w:val="both"/>
    </w:pPr>
    <w:rPr>
      <w:rFonts w:ascii="Times" w:hAnsi="Times"/>
      <w:sz w:val="22"/>
      <w:szCs w:val="20"/>
      <w:lang w:val="fr-FR" w:eastAsia="en-US"/>
    </w:rPr>
  </w:style>
  <w:style w:type="paragraph" w:styleId="NoteHeading">
    <w:name w:val="Note Heading"/>
    <w:basedOn w:val="Normal"/>
    <w:next w:val="Normal"/>
    <w:link w:val="NoteHeadingChar"/>
    <w:uiPriority w:val="99"/>
    <w:rsid w:val="0009044B"/>
    <w:pPr>
      <w:tabs>
        <w:tab w:val="left" w:pos="850"/>
        <w:tab w:val="left" w:pos="1191"/>
        <w:tab w:val="left" w:pos="1531"/>
      </w:tabs>
      <w:jc w:val="both"/>
    </w:pPr>
    <w:rPr>
      <w:rFonts w:ascii="Times" w:hAnsi="Times"/>
      <w:sz w:val="22"/>
      <w:szCs w:val="20"/>
      <w:lang w:val="fr-FR" w:eastAsia="en-US"/>
    </w:rPr>
  </w:style>
  <w:style w:type="character" w:customStyle="1" w:styleId="NoteHeadingChar">
    <w:name w:val="Note Heading Char"/>
    <w:basedOn w:val="DefaultParagraphFont"/>
    <w:link w:val="NoteHeading"/>
    <w:uiPriority w:val="99"/>
    <w:semiHidden/>
    <w:locked/>
    <w:rPr>
      <w:rFonts w:cs="Times New Roman"/>
      <w:sz w:val="24"/>
      <w:szCs w:val="24"/>
    </w:rPr>
  </w:style>
  <w:style w:type="paragraph" w:styleId="PlainText">
    <w:name w:val="Plain Text"/>
    <w:basedOn w:val="Normal"/>
    <w:link w:val="PlainTextChar"/>
    <w:uiPriority w:val="99"/>
    <w:rsid w:val="0009044B"/>
    <w:pPr>
      <w:tabs>
        <w:tab w:val="left" w:pos="850"/>
        <w:tab w:val="left" w:pos="1191"/>
        <w:tab w:val="left" w:pos="1531"/>
      </w:tabs>
      <w:jc w:val="both"/>
    </w:pPr>
    <w:rPr>
      <w:rFonts w:ascii="Courier New" w:hAnsi="Courier New"/>
      <w:sz w:val="20"/>
      <w:szCs w:val="20"/>
      <w:lang w:val="fr-FR" w:eastAsia="en-US"/>
    </w:rPr>
  </w:style>
  <w:style w:type="character" w:customStyle="1" w:styleId="PlainTextChar">
    <w:name w:val="Plain Text Char"/>
    <w:basedOn w:val="DefaultParagraphFont"/>
    <w:link w:val="PlainText"/>
    <w:uiPriority w:val="99"/>
    <w:semiHidden/>
    <w:locked/>
    <w:rPr>
      <w:rFonts w:ascii="Courier New" w:hAnsi="Courier New" w:cs="Courier New"/>
    </w:rPr>
  </w:style>
  <w:style w:type="paragraph" w:styleId="Salutation">
    <w:name w:val="Salutation"/>
    <w:basedOn w:val="Normal"/>
    <w:next w:val="Normal"/>
    <w:link w:val="SalutationChar"/>
    <w:uiPriority w:val="99"/>
    <w:rsid w:val="0009044B"/>
    <w:pPr>
      <w:tabs>
        <w:tab w:val="left" w:pos="850"/>
        <w:tab w:val="left" w:pos="1191"/>
        <w:tab w:val="left" w:pos="1531"/>
      </w:tabs>
      <w:jc w:val="both"/>
    </w:pPr>
    <w:rPr>
      <w:rFonts w:ascii="Times" w:hAnsi="Times"/>
      <w:sz w:val="22"/>
      <w:szCs w:val="20"/>
      <w:lang w:val="fr-FR" w:eastAsia="en-US"/>
    </w:rPr>
  </w:style>
  <w:style w:type="character" w:customStyle="1" w:styleId="SalutationChar">
    <w:name w:val="Salutation Char"/>
    <w:basedOn w:val="DefaultParagraphFont"/>
    <w:link w:val="Salutation"/>
    <w:uiPriority w:val="99"/>
    <w:semiHidden/>
    <w:locked/>
    <w:rPr>
      <w:rFonts w:cs="Times New Roman"/>
      <w:sz w:val="24"/>
      <w:szCs w:val="24"/>
    </w:rPr>
  </w:style>
  <w:style w:type="paragraph" w:styleId="Signature">
    <w:name w:val="Signature"/>
    <w:basedOn w:val="Normal"/>
    <w:link w:val="SignatureChar"/>
    <w:uiPriority w:val="99"/>
    <w:rsid w:val="0009044B"/>
    <w:pPr>
      <w:tabs>
        <w:tab w:val="left" w:pos="850"/>
        <w:tab w:val="left" w:pos="1191"/>
        <w:tab w:val="left" w:pos="1531"/>
      </w:tabs>
      <w:ind w:left="4252"/>
      <w:jc w:val="both"/>
    </w:pPr>
    <w:rPr>
      <w:rFonts w:ascii="Times" w:hAnsi="Times"/>
      <w:sz w:val="22"/>
      <w:szCs w:val="20"/>
      <w:lang w:val="fr-FR" w:eastAsia="en-US"/>
    </w:rPr>
  </w:style>
  <w:style w:type="character" w:customStyle="1" w:styleId="SignatureChar">
    <w:name w:val="Signature Char"/>
    <w:basedOn w:val="DefaultParagraphFont"/>
    <w:link w:val="Signature"/>
    <w:uiPriority w:val="99"/>
    <w:semiHidden/>
    <w:locked/>
    <w:rPr>
      <w:rFonts w:cs="Times New Roman"/>
      <w:sz w:val="24"/>
      <w:szCs w:val="24"/>
    </w:rPr>
  </w:style>
  <w:style w:type="character" w:styleId="Strong">
    <w:name w:val="Strong"/>
    <w:basedOn w:val="DefaultParagraphFont"/>
    <w:uiPriority w:val="22"/>
    <w:qFormat/>
    <w:rsid w:val="0009044B"/>
    <w:rPr>
      <w:rFonts w:cs="Times New Roman"/>
      <w:b/>
      <w:lang w:val="en-GB" w:eastAsia="x-none"/>
    </w:rPr>
  </w:style>
  <w:style w:type="paragraph" w:styleId="TableofAuthorities">
    <w:name w:val="table of authorities"/>
    <w:basedOn w:val="Normal"/>
    <w:next w:val="Normal"/>
    <w:uiPriority w:val="99"/>
    <w:semiHidden/>
    <w:rsid w:val="0009044B"/>
    <w:pPr>
      <w:ind w:left="220" w:hanging="220"/>
      <w:jc w:val="both"/>
    </w:pPr>
    <w:rPr>
      <w:rFonts w:ascii="Times" w:hAnsi="Times"/>
      <w:sz w:val="22"/>
      <w:szCs w:val="20"/>
      <w:lang w:val="fr-FR" w:eastAsia="en-US"/>
    </w:rPr>
  </w:style>
  <w:style w:type="paragraph" w:styleId="TableofFigures">
    <w:name w:val="table of figures"/>
    <w:basedOn w:val="Normal"/>
    <w:next w:val="Normal"/>
    <w:uiPriority w:val="99"/>
    <w:semiHidden/>
    <w:rsid w:val="0009044B"/>
    <w:pPr>
      <w:ind w:left="440" w:hanging="440"/>
      <w:jc w:val="both"/>
    </w:pPr>
    <w:rPr>
      <w:rFonts w:ascii="Times" w:hAnsi="Times"/>
      <w:sz w:val="22"/>
      <w:szCs w:val="20"/>
      <w:lang w:val="fr-FR" w:eastAsia="en-US"/>
    </w:rPr>
  </w:style>
  <w:style w:type="paragraph" w:styleId="TOAHeading">
    <w:name w:val="toa heading"/>
    <w:basedOn w:val="Normal"/>
    <w:next w:val="Normal"/>
    <w:uiPriority w:val="99"/>
    <w:semiHidden/>
    <w:rsid w:val="0009044B"/>
    <w:pPr>
      <w:tabs>
        <w:tab w:val="left" w:pos="850"/>
        <w:tab w:val="left" w:pos="1191"/>
        <w:tab w:val="left" w:pos="1531"/>
      </w:tabs>
      <w:spacing w:before="120"/>
      <w:jc w:val="both"/>
    </w:pPr>
    <w:rPr>
      <w:rFonts w:ascii="Arial" w:hAnsi="Arial"/>
      <w:b/>
      <w:szCs w:val="20"/>
      <w:lang w:val="fr-FR" w:eastAsia="en-US"/>
    </w:rPr>
  </w:style>
  <w:style w:type="paragraph" w:customStyle="1" w:styleId="list1">
    <w:name w:val="@list 1"/>
    <w:basedOn w:val="bodytext1"/>
    <w:rsid w:val="0009044B"/>
    <w:pPr>
      <w:numPr>
        <w:numId w:val="0"/>
      </w:numPr>
      <w:tabs>
        <w:tab w:val="num" w:pos="1134"/>
      </w:tabs>
      <w:ind w:left="1134" w:hanging="567"/>
    </w:pPr>
  </w:style>
  <w:style w:type="paragraph" w:customStyle="1" w:styleId="bodytext1">
    <w:name w:val="@body text 1"/>
    <w:basedOn w:val="Normal"/>
    <w:rsid w:val="0009044B"/>
    <w:pPr>
      <w:numPr>
        <w:numId w:val="13"/>
      </w:numPr>
      <w:tabs>
        <w:tab w:val="clear" w:pos="360"/>
      </w:tabs>
      <w:spacing w:after="240"/>
    </w:pPr>
    <w:rPr>
      <w:sz w:val="22"/>
      <w:szCs w:val="20"/>
      <w:lang w:val="fr-FR" w:eastAsia="en-US"/>
    </w:rPr>
  </w:style>
  <w:style w:type="paragraph" w:customStyle="1" w:styleId="bullet1">
    <w:name w:val="@bullet 1"/>
    <w:basedOn w:val="bodytext1"/>
    <w:rsid w:val="0009044B"/>
    <w:pPr>
      <w:numPr>
        <w:numId w:val="14"/>
      </w:numPr>
      <w:tabs>
        <w:tab w:val="num" w:pos="720"/>
      </w:tabs>
      <w:ind w:hanging="360"/>
    </w:pPr>
  </w:style>
  <w:style w:type="paragraph" w:customStyle="1" w:styleId="kwNOTE1">
    <w:name w:val="kwNOTE1"/>
    <w:rsid w:val="0009044B"/>
    <w:rPr>
      <w:sz w:val="22"/>
      <w:lang w:val="en-US" w:eastAsia="en-US"/>
    </w:rPr>
  </w:style>
  <w:style w:type="paragraph" w:customStyle="1" w:styleId="Abstract">
    <w:name w:val="Abstract"/>
    <w:basedOn w:val="BodyText"/>
    <w:uiPriority w:val="19"/>
    <w:qFormat/>
    <w:rsid w:val="0009044B"/>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color w:val="auto"/>
      <w:sz w:val="22"/>
      <w:szCs w:val="22"/>
      <w:lang w:val="en-US" w:eastAsia="zh-CN"/>
    </w:rPr>
  </w:style>
  <w:style w:type="paragraph" w:customStyle="1" w:styleId="AcknowledgementHeading">
    <w:name w:val="Acknowledgement Heading"/>
    <w:basedOn w:val="Normal"/>
    <w:next w:val="BodyText"/>
    <w:rsid w:val="0009044B"/>
    <w:pPr>
      <w:keepNext/>
      <w:tabs>
        <w:tab w:val="left" w:pos="850"/>
        <w:tab w:val="left" w:pos="1191"/>
        <w:tab w:val="left" w:pos="1531"/>
      </w:tabs>
      <w:spacing w:before="1200" w:after="720"/>
      <w:jc w:val="center"/>
    </w:pPr>
    <w:rPr>
      <w:b/>
      <w:caps/>
      <w:sz w:val="22"/>
      <w:szCs w:val="22"/>
      <w:lang w:val="en-US" w:eastAsia="zh-CN"/>
    </w:rPr>
  </w:style>
  <w:style w:type="paragraph" w:customStyle="1" w:styleId="Author">
    <w:name w:val="Author"/>
    <w:basedOn w:val="BodyText"/>
    <w:rsid w:val="0009044B"/>
    <w:pPr>
      <w:tabs>
        <w:tab w:val="left" w:pos="850"/>
        <w:tab w:val="left" w:pos="1191"/>
        <w:tab w:val="left" w:pos="1531"/>
      </w:tabs>
      <w:spacing w:after="240"/>
    </w:pPr>
    <w:rPr>
      <w:rFonts w:ascii="Times New Roman" w:hAnsi="Times New Roman"/>
      <w:color w:val="auto"/>
      <w:sz w:val="22"/>
      <w:szCs w:val="22"/>
      <w:lang w:val="en-US" w:eastAsia="zh-CN"/>
    </w:rPr>
  </w:style>
  <w:style w:type="paragraph" w:customStyle="1" w:styleId="BoxHeading2">
    <w:name w:val="Box Heading 2"/>
    <w:basedOn w:val="Normal"/>
    <w:next w:val="Normal"/>
    <w:rsid w:val="0009044B"/>
    <w:pPr>
      <w:tabs>
        <w:tab w:val="left" w:pos="850"/>
        <w:tab w:val="left" w:pos="1191"/>
        <w:tab w:val="left" w:pos="1531"/>
      </w:tabs>
      <w:spacing w:before="240" w:after="240"/>
    </w:pPr>
    <w:rPr>
      <w:rFonts w:ascii="Arial" w:hAnsi="Arial" w:cs="Arial"/>
      <w:b/>
      <w:sz w:val="18"/>
      <w:szCs w:val="22"/>
      <w:lang w:val="en-US" w:eastAsia="zh-CN"/>
    </w:rPr>
  </w:style>
  <w:style w:type="paragraph" w:customStyle="1" w:styleId="BoxHeading3">
    <w:name w:val="Box Heading 3"/>
    <w:basedOn w:val="Normal"/>
    <w:next w:val="Normal"/>
    <w:rsid w:val="0009044B"/>
    <w:pPr>
      <w:tabs>
        <w:tab w:val="left" w:pos="850"/>
        <w:tab w:val="left" w:pos="1191"/>
        <w:tab w:val="left" w:pos="1531"/>
      </w:tabs>
      <w:spacing w:before="240" w:after="240"/>
    </w:pPr>
    <w:rPr>
      <w:rFonts w:ascii="Arial" w:hAnsi="Arial" w:cs="Arial"/>
      <w:b/>
      <w:i/>
      <w:sz w:val="18"/>
      <w:szCs w:val="22"/>
      <w:lang w:val="en-US" w:eastAsia="zh-CN"/>
    </w:rPr>
  </w:style>
  <w:style w:type="paragraph" w:customStyle="1" w:styleId="BoxNote">
    <w:name w:val="Box Note"/>
    <w:basedOn w:val="Normal"/>
    <w:rsid w:val="0009044B"/>
    <w:pPr>
      <w:tabs>
        <w:tab w:val="left" w:pos="340"/>
      </w:tabs>
      <w:spacing w:after="120"/>
    </w:pPr>
    <w:rPr>
      <w:rFonts w:ascii="Arial" w:hAnsi="Arial" w:cs="Arial"/>
      <w:sz w:val="18"/>
      <w:szCs w:val="22"/>
      <w:lang w:val="en-US" w:eastAsia="zh-CN"/>
    </w:rPr>
  </w:style>
  <w:style w:type="paragraph" w:customStyle="1" w:styleId="BoxSource">
    <w:name w:val="Box Source"/>
    <w:basedOn w:val="Normal"/>
    <w:next w:val="BodyText"/>
    <w:rsid w:val="0009044B"/>
    <w:pPr>
      <w:tabs>
        <w:tab w:val="left" w:pos="850"/>
        <w:tab w:val="left" w:pos="1191"/>
        <w:tab w:val="left" w:pos="1531"/>
      </w:tabs>
      <w:spacing w:after="360"/>
      <w:jc w:val="both"/>
    </w:pPr>
    <w:rPr>
      <w:rFonts w:ascii="Arial" w:hAnsi="Arial" w:cs="Arial"/>
      <w:sz w:val="16"/>
      <w:szCs w:val="22"/>
      <w:lang w:val="en-US" w:eastAsia="zh-CN"/>
    </w:rPr>
  </w:style>
  <w:style w:type="paragraph" w:customStyle="1" w:styleId="Chart">
    <w:name w:val="Chart"/>
    <w:basedOn w:val="Normal"/>
    <w:next w:val="BodyText"/>
    <w:rsid w:val="0009044B"/>
    <w:pPr>
      <w:tabs>
        <w:tab w:val="left" w:pos="850"/>
        <w:tab w:val="left" w:pos="1191"/>
        <w:tab w:val="left" w:pos="1531"/>
      </w:tabs>
      <w:spacing w:after="240"/>
      <w:jc w:val="center"/>
    </w:pPr>
    <w:rPr>
      <w:sz w:val="22"/>
      <w:szCs w:val="22"/>
      <w:lang w:val="en-US" w:eastAsia="zh-CN"/>
    </w:rPr>
  </w:style>
  <w:style w:type="paragraph" w:customStyle="1" w:styleId="ChartNote">
    <w:name w:val="Chart Note"/>
    <w:basedOn w:val="Normal"/>
    <w:rsid w:val="0009044B"/>
    <w:pPr>
      <w:tabs>
        <w:tab w:val="left" w:pos="850"/>
        <w:tab w:val="left" w:pos="1191"/>
        <w:tab w:val="left" w:pos="1531"/>
      </w:tabs>
      <w:spacing w:after="120"/>
    </w:pPr>
    <w:rPr>
      <w:rFonts w:ascii="Arial" w:hAnsi="Arial" w:cs="Arial"/>
      <w:sz w:val="16"/>
      <w:szCs w:val="22"/>
      <w:lang w:val="en-US" w:eastAsia="zh-CN"/>
    </w:rPr>
  </w:style>
  <w:style w:type="paragraph" w:customStyle="1" w:styleId="ChartSub-title">
    <w:name w:val="Chart Sub-title"/>
    <w:basedOn w:val="Normal"/>
    <w:rsid w:val="0009044B"/>
    <w:pPr>
      <w:keepNext/>
      <w:tabs>
        <w:tab w:val="left" w:pos="850"/>
        <w:tab w:val="left" w:pos="1191"/>
        <w:tab w:val="left" w:pos="1531"/>
      </w:tabs>
      <w:spacing w:after="120"/>
      <w:jc w:val="center"/>
    </w:pPr>
    <w:rPr>
      <w:rFonts w:ascii="Arial" w:hAnsi="Arial" w:cs="Arial"/>
      <w:sz w:val="18"/>
      <w:szCs w:val="22"/>
      <w:lang w:val="en-US" w:eastAsia="zh-CN"/>
    </w:rPr>
  </w:style>
  <w:style w:type="paragraph" w:customStyle="1" w:styleId="ChartTitle">
    <w:name w:val="Chart Title"/>
    <w:basedOn w:val="Normal"/>
    <w:next w:val="ChartSub-title"/>
    <w:rsid w:val="0009044B"/>
    <w:pPr>
      <w:keepNext/>
      <w:tabs>
        <w:tab w:val="left" w:pos="850"/>
        <w:tab w:val="left" w:pos="1191"/>
        <w:tab w:val="left" w:pos="1531"/>
      </w:tabs>
      <w:spacing w:after="240"/>
      <w:jc w:val="center"/>
    </w:pPr>
    <w:rPr>
      <w:rFonts w:ascii="Arial" w:hAnsi="Arial" w:cs="Arial"/>
      <w:b/>
      <w:sz w:val="18"/>
      <w:szCs w:val="22"/>
      <w:lang w:val="en-US" w:eastAsia="zh-CN"/>
    </w:rPr>
  </w:style>
  <w:style w:type="paragraph" w:customStyle="1" w:styleId="Citation">
    <w:name w:val="Citation"/>
    <w:basedOn w:val="BodyText"/>
    <w:rsid w:val="0009044B"/>
    <w:pPr>
      <w:tabs>
        <w:tab w:val="left" w:pos="850"/>
        <w:tab w:val="left" w:pos="1191"/>
        <w:tab w:val="left" w:pos="1531"/>
      </w:tabs>
      <w:spacing w:after="240"/>
      <w:ind w:left="850"/>
      <w:jc w:val="left"/>
    </w:pPr>
    <w:rPr>
      <w:rFonts w:ascii="Times New Roman" w:hAnsi="Times New Roman"/>
      <w:color w:val="auto"/>
      <w:sz w:val="22"/>
      <w:szCs w:val="22"/>
      <w:lang w:val="en-US" w:eastAsia="zh-CN"/>
    </w:rPr>
  </w:style>
  <w:style w:type="paragraph" w:customStyle="1" w:styleId="ListBulletBox2">
    <w:name w:val="List Bullet Box 2"/>
    <w:basedOn w:val="Normal"/>
    <w:rsid w:val="0009044B"/>
    <w:pPr>
      <w:numPr>
        <w:numId w:val="15"/>
      </w:numPr>
      <w:spacing w:after="240"/>
      <w:jc w:val="both"/>
    </w:pPr>
    <w:rPr>
      <w:rFonts w:ascii="Arial" w:hAnsi="Arial" w:cs="Arial"/>
      <w:sz w:val="18"/>
      <w:szCs w:val="22"/>
      <w:lang w:val="en-US" w:eastAsia="zh-CN"/>
    </w:rPr>
  </w:style>
  <w:style w:type="paragraph" w:customStyle="1" w:styleId="ListBulletBox3">
    <w:name w:val="List Bullet Box 3"/>
    <w:basedOn w:val="Normal"/>
    <w:rsid w:val="0009044B"/>
    <w:pPr>
      <w:numPr>
        <w:numId w:val="16"/>
      </w:numPr>
      <w:spacing w:after="240"/>
      <w:jc w:val="both"/>
    </w:pPr>
    <w:rPr>
      <w:rFonts w:ascii="Arial" w:hAnsi="Arial" w:cs="Arial"/>
      <w:sz w:val="18"/>
      <w:szCs w:val="22"/>
      <w:lang w:val="en-US" w:eastAsia="zh-CN"/>
    </w:rPr>
  </w:style>
  <w:style w:type="paragraph" w:customStyle="1" w:styleId="ListBulletBox">
    <w:name w:val="List Bullet Box"/>
    <w:basedOn w:val="Normal"/>
    <w:rsid w:val="0009044B"/>
    <w:pPr>
      <w:numPr>
        <w:numId w:val="17"/>
      </w:numPr>
      <w:spacing w:after="240"/>
      <w:jc w:val="both"/>
    </w:pPr>
    <w:rPr>
      <w:rFonts w:ascii="Arial" w:hAnsi="Arial" w:cs="Arial"/>
      <w:sz w:val="18"/>
      <w:szCs w:val="22"/>
      <w:lang w:val="en-US" w:eastAsia="zh-CN"/>
    </w:rPr>
  </w:style>
  <w:style w:type="paragraph" w:customStyle="1" w:styleId="ListContinueBox">
    <w:name w:val="List Continue Box"/>
    <w:basedOn w:val="Normal"/>
    <w:rsid w:val="0009044B"/>
    <w:pPr>
      <w:spacing w:after="240"/>
      <w:ind w:left="850"/>
      <w:jc w:val="both"/>
    </w:pPr>
    <w:rPr>
      <w:rFonts w:ascii="Arial" w:hAnsi="Arial" w:cs="Arial"/>
      <w:sz w:val="18"/>
      <w:szCs w:val="22"/>
      <w:lang w:val="en-US" w:eastAsia="zh-CN"/>
    </w:rPr>
  </w:style>
  <w:style w:type="paragraph" w:customStyle="1" w:styleId="ListContinueBox2">
    <w:name w:val="List Continue Box 2"/>
    <w:basedOn w:val="Normal"/>
    <w:rsid w:val="0009044B"/>
    <w:pPr>
      <w:spacing w:after="240"/>
      <w:ind w:left="1191"/>
      <w:jc w:val="both"/>
    </w:pPr>
    <w:rPr>
      <w:rFonts w:ascii="Arial" w:hAnsi="Arial" w:cs="Arial"/>
      <w:sz w:val="18"/>
      <w:szCs w:val="22"/>
      <w:lang w:val="en-US" w:eastAsia="zh-CN"/>
    </w:rPr>
  </w:style>
  <w:style w:type="paragraph" w:customStyle="1" w:styleId="ListContinueBox3">
    <w:name w:val="List Continue Box 3"/>
    <w:basedOn w:val="Normal"/>
    <w:rsid w:val="0009044B"/>
    <w:pPr>
      <w:spacing w:after="240"/>
      <w:ind w:left="1474"/>
      <w:jc w:val="both"/>
    </w:pPr>
    <w:rPr>
      <w:rFonts w:ascii="Arial" w:hAnsi="Arial" w:cs="Arial"/>
      <w:sz w:val="18"/>
      <w:szCs w:val="22"/>
      <w:lang w:val="en-US" w:eastAsia="zh-CN"/>
    </w:rPr>
  </w:style>
  <w:style w:type="paragraph" w:customStyle="1" w:styleId="ListNumberBox">
    <w:name w:val="List Number Box"/>
    <w:basedOn w:val="Normal"/>
    <w:rsid w:val="0009044B"/>
    <w:pPr>
      <w:numPr>
        <w:numId w:val="18"/>
      </w:numPr>
      <w:tabs>
        <w:tab w:val="left" w:pos="850"/>
      </w:tabs>
      <w:spacing w:after="240"/>
      <w:jc w:val="both"/>
    </w:pPr>
    <w:rPr>
      <w:rFonts w:ascii="Arial" w:hAnsi="Arial" w:cs="Arial"/>
      <w:sz w:val="18"/>
      <w:szCs w:val="22"/>
      <w:lang w:val="en-US" w:eastAsia="zh-CN"/>
    </w:rPr>
  </w:style>
  <w:style w:type="paragraph" w:customStyle="1" w:styleId="ListNumberBox2">
    <w:name w:val="List Number Box 2"/>
    <w:basedOn w:val="Normal"/>
    <w:rsid w:val="0009044B"/>
    <w:pPr>
      <w:numPr>
        <w:ilvl w:val="1"/>
        <w:numId w:val="18"/>
      </w:numPr>
      <w:tabs>
        <w:tab w:val="left" w:pos="1191"/>
      </w:tabs>
      <w:spacing w:after="240"/>
      <w:jc w:val="both"/>
    </w:pPr>
    <w:rPr>
      <w:rFonts w:ascii="Arial" w:hAnsi="Arial" w:cs="Arial"/>
      <w:sz w:val="18"/>
      <w:szCs w:val="22"/>
      <w:lang w:val="en-US" w:eastAsia="zh-CN"/>
    </w:rPr>
  </w:style>
  <w:style w:type="paragraph" w:customStyle="1" w:styleId="ListNumberBox3">
    <w:name w:val="List Number Box 3"/>
    <w:basedOn w:val="Normal"/>
    <w:rsid w:val="0009044B"/>
    <w:pPr>
      <w:numPr>
        <w:ilvl w:val="2"/>
        <w:numId w:val="18"/>
      </w:numPr>
      <w:tabs>
        <w:tab w:val="left" w:pos="1474"/>
      </w:tabs>
      <w:spacing w:after="240"/>
      <w:jc w:val="both"/>
    </w:pPr>
    <w:rPr>
      <w:rFonts w:ascii="Arial" w:hAnsi="Arial" w:cs="Arial"/>
      <w:sz w:val="18"/>
      <w:szCs w:val="22"/>
      <w:lang w:val="en-US" w:eastAsia="zh-CN"/>
    </w:rPr>
  </w:style>
  <w:style w:type="character" w:customStyle="1" w:styleId="Cote">
    <w:name w:val="Cote"/>
    <w:rsid w:val="0009044B"/>
    <w:rPr>
      <w:caps/>
      <w:lang w:val="en-US" w:eastAsia="x-none"/>
    </w:rPr>
  </w:style>
  <w:style w:type="paragraph" w:customStyle="1" w:styleId="IndexHeading1">
    <w:name w:val="Index Heading1"/>
    <w:basedOn w:val="Normal"/>
    <w:next w:val="BodyText"/>
    <w:rsid w:val="0009044B"/>
    <w:pPr>
      <w:keepNext/>
      <w:tabs>
        <w:tab w:val="left" w:pos="850"/>
        <w:tab w:val="left" w:pos="1191"/>
        <w:tab w:val="left" w:pos="1531"/>
      </w:tabs>
      <w:spacing w:before="1200" w:after="720"/>
      <w:jc w:val="center"/>
    </w:pPr>
    <w:rPr>
      <w:b/>
      <w:caps/>
      <w:sz w:val="22"/>
      <w:szCs w:val="22"/>
      <w:lang w:val="en-US" w:eastAsia="zh-CN"/>
    </w:rPr>
  </w:style>
  <w:style w:type="paragraph" w:customStyle="1" w:styleId="AcknowledgmentHeading">
    <w:name w:val="Acknowledgment Heading"/>
    <w:basedOn w:val="Normal"/>
    <w:next w:val="BodyText"/>
    <w:rsid w:val="0009044B"/>
    <w:pPr>
      <w:keepNext/>
      <w:tabs>
        <w:tab w:val="left" w:pos="850"/>
        <w:tab w:val="left" w:pos="1191"/>
        <w:tab w:val="left" w:pos="1531"/>
      </w:tabs>
      <w:spacing w:before="1200" w:after="720"/>
      <w:jc w:val="center"/>
    </w:pPr>
    <w:rPr>
      <w:b/>
      <w:caps/>
      <w:sz w:val="22"/>
      <w:szCs w:val="22"/>
      <w:lang w:val="en-US" w:eastAsia="zh-CN"/>
    </w:rPr>
  </w:style>
  <w:style w:type="paragraph" w:styleId="HTMLAddress">
    <w:name w:val="HTML Address"/>
    <w:basedOn w:val="Normal"/>
    <w:link w:val="HTMLAddressChar"/>
    <w:uiPriority w:val="99"/>
    <w:rsid w:val="0009044B"/>
    <w:pPr>
      <w:tabs>
        <w:tab w:val="left" w:pos="850"/>
        <w:tab w:val="left" w:pos="1191"/>
        <w:tab w:val="left" w:pos="1531"/>
      </w:tabs>
      <w:jc w:val="both"/>
    </w:pPr>
    <w:rPr>
      <w:i/>
      <w:iCs/>
      <w:sz w:val="22"/>
      <w:szCs w:val="22"/>
      <w:lang w:eastAsia="zh-CN"/>
    </w:rPr>
  </w:style>
  <w:style w:type="character" w:customStyle="1" w:styleId="HTMLAddressChar">
    <w:name w:val="HTML Address Char"/>
    <w:basedOn w:val="DefaultParagraphFont"/>
    <w:link w:val="HTMLAddress"/>
    <w:uiPriority w:val="99"/>
    <w:semiHidden/>
    <w:locked/>
    <w:rPr>
      <w:rFonts w:cs="Times New Roman"/>
      <w:i/>
      <w:iCs/>
      <w:sz w:val="24"/>
      <w:szCs w:val="24"/>
    </w:rPr>
  </w:style>
  <w:style w:type="paragraph" w:styleId="NormalWeb">
    <w:name w:val="Normal (Web)"/>
    <w:basedOn w:val="Normal"/>
    <w:uiPriority w:val="99"/>
    <w:rsid w:val="0009044B"/>
    <w:pPr>
      <w:tabs>
        <w:tab w:val="left" w:pos="850"/>
        <w:tab w:val="left" w:pos="1191"/>
        <w:tab w:val="left" w:pos="1531"/>
      </w:tabs>
      <w:jc w:val="both"/>
    </w:pPr>
    <w:rPr>
      <w:lang w:eastAsia="zh-CN"/>
    </w:rPr>
  </w:style>
  <w:style w:type="paragraph" w:styleId="HTMLPreformatted">
    <w:name w:val="HTML Preformatted"/>
    <w:basedOn w:val="Normal"/>
    <w:link w:val="HTMLPreformattedChar"/>
    <w:uiPriority w:val="99"/>
    <w:rsid w:val="0009044B"/>
    <w:pPr>
      <w:tabs>
        <w:tab w:val="left" w:pos="850"/>
        <w:tab w:val="left" w:pos="1191"/>
        <w:tab w:val="left" w:pos="1531"/>
      </w:tabs>
      <w:jc w:val="both"/>
    </w:pPr>
    <w:rPr>
      <w:rFonts w:ascii="Courier New" w:hAnsi="Courier New" w:cs="Courier New"/>
      <w:sz w:val="20"/>
      <w:szCs w:val="20"/>
      <w:lang w:eastAsia="zh-CN"/>
    </w:rPr>
  </w:style>
  <w:style w:type="character" w:customStyle="1" w:styleId="HTMLPreformattedChar">
    <w:name w:val="HTML Preformatted Char"/>
    <w:basedOn w:val="DefaultParagraphFont"/>
    <w:link w:val="HTMLPreformatted"/>
    <w:uiPriority w:val="99"/>
    <w:semiHidden/>
    <w:locked/>
    <w:rPr>
      <w:rFonts w:ascii="Courier New" w:hAnsi="Courier New" w:cs="Courier New"/>
    </w:rPr>
  </w:style>
  <w:style w:type="paragraph" w:styleId="E-mailSignature">
    <w:name w:val="E-mail Signature"/>
    <w:basedOn w:val="Normal"/>
    <w:link w:val="E-mailSignatureChar"/>
    <w:uiPriority w:val="99"/>
    <w:rsid w:val="0009044B"/>
    <w:pPr>
      <w:tabs>
        <w:tab w:val="left" w:pos="850"/>
        <w:tab w:val="left" w:pos="1191"/>
        <w:tab w:val="left" w:pos="1531"/>
      </w:tabs>
      <w:jc w:val="both"/>
    </w:pPr>
    <w:rPr>
      <w:sz w:val="22"/>
      <w:szCs w:val="22"/>
      <w:lang w:eastAsia="zh-CN"/>
    </w:rPr>
  </w:style>
  <w:style w:type="character" w:customStyle="1" w:styleId="E-mailSignatureChar">
    <w:name w:val="E-mail Signature Char"/>
    <w:basedOn w:val="DefaultParagraphFont"/>
    <w:link w:val="E-mailSignature"/>
    <w:uiPriority w:val="99"/>
    <w:semiHidden/>
    <w:locked/>
    <w:rPr>
      <w:rFonts w:cs="Times New Roman"/>
      <w:sz w:val="24"/>
      <w:szCs w:val="24"/>
    </w:rPr>
  </w:style>
  <w:style w:type="paragraph" w:customStyle="1" w:styleId="BoxBodyText">
    <w:name w:val="Box Body Text"/>
    <w:basedOn w:val="Normal"/>
    <w:rsid w:val="0009044B"/>
    <w:pPr>
      <w:tabs>
        <w:tab w:val="left" w:pos="850"/>
        <w:tab w:val="left" w:pos="1191"/>
        <w:tab w:val="left" w:pos="1531"/>
      </w:tabs>
      <w:spacing w:after="240"/>
      <w:ind w:firstLine="442"/>
      <w:jc w:val="both"/>
    </w:pPr>
    <w:rPr>
      <w:rFonts w:ascii="Arial" w:hAnsi="Arial" w:cs="Arial"/>
      <w:sz w:val="18"/>
      <w:szCs w:val="22"/>
      <w:lang w:val="en-US" w:eastAsia="zh-CN"/>
    </w:rPr>
  </w:style>
  <w:style w:type="paragraph" w:customStyle="1" w:styleId="BoxBodyTextIndent">
    <w:name w:val="Box Body Text Indent"/>
    <w:basedOn w:val="Normal"/>
    <w:rsid w:val="0009044B"/>
    <w:pPr>
      <w:tabs>
        <w:tab w:val="left" w:pos="850"/>
        <w:tab w:val="left" w:pos="1191"/>
        <w:tab w:val="left" w:pos="1531"/>
      </w:tabs>
      <w:spacing w:after="240"/>
      <w:ind w:left="442"/>
      <w:jc w:val="both"/>
    </w:pPr>
    <w:rPr>
      <w:rFonts w:ascii="Arial" w:hAnsi="Arial" w:cs="Arial"/>
      <w:sz w:val="18"/>
      <w:szCs w:val="22"/>
      <w:lang w:val="en-US" w:eastAsia="zh-CN"/>
    </w:rPr>
  </w:style>
  <w:style w:type="paragraph" w:customStyle="1" w:styleId="Head-Sub2">
    <w:name w:val="Head-Sub2"/>
    <w:basedOn w:val="Normal"/>
    <w:next w:val="Para-Num-Doc"/>
    <w:rsid w:val="0009044B"/>
    <w:pPr>
      <w:keepNext/>
      <w:tabs>
        <w:tab w:val="left" w:pos="851"/>
        <w:tab w:val="left" w:pos="1191"/>
        <w:tab w:val="left" w:pos="1531"/>
      </w:tabs>
      <w:spacing w:after="240"/>
      <w:jc w:val="both"/>
    </w:pPr>
    <w:rPr>
      <w:rFonts w:ascii="Times" w:hAnsi="Times"/>
      <w:b/>
      <w:i/>
      <w:sz w:val="22"/>
      <w:szCs w:val="20"/>
      <w:lang w:eastAsia="en-US"/>
    </w:rPr>
  </w:style>
  <w:style w:type="paragraph" w:customStyle="1" w:styleId="Para-Num-Doc">
    <w:name w:val="Para-Num-Doc"/>
    <w:basedOn w:val="Normal"/>
    <w:rsid w:val="0009044B"/>
    <w:pPr>
      <w:tabs>
        <w:tab w:val="left" w:pos="851"/>
        <w:tab w:val="left" w:pos="1191"/>
        <w:tab w:val="left" w:pos="1531"/>
      </w:tabs>
      <w:spacing w:after="240"/>
      <w:jc w:val="both"/>
    </w:pPr>
    <w:rPr>
      <w:rFonts w:ascii="Times" w:hAnsi="Times"/>
      <w:sz w:val="22"/>
      <w:szCs w:val="20"/>
      <w:lang w:eastAsia="en-US"/>
    </w:rPr>
  </w:style>
  <w:style w:type="character" w:customStyle="1" w:styleId="StyleTitleNotBold">
    <w:name w:val="Style Title + Not Bold"/>
    <w:rsid w:val="009D3B6C"/>
    <w:rPr>
      <w:rFonts w:ascii="Times New Roman" w:hAnsi="Times New Roman"/>
      <w:sz w:val="28"/>
      <w:vertAlign w:val="superscript"/>
    </w:rPr>
  </w:style>
  <w:style w:type="paragraph" w:customStyle="1" w:styleId="StyleHEADING4Bold">
    <w:name w:val="Style HEADING 4 + Bold"/>
    <w:basedOn w:val="Heading4"/>
    <w:link w:val="StyleHEADING4BoldChar"/>
    <w:autoRedefine/>
    <w:rsid w:val="00693742"/>
    <w:pPr>
      <w:keepLines/>
      <w:ind w:left="851" w:hanging="851"/>
      <w:outlineLvl w:val="2"/>
    </w:pPr>
    <w:rPr>
      <w:b w:val="0"/>
      <w:bCs/>
      <w:smallCaps/>
      <w:sz w:val="20"/>
      <w:szCs w:val="20"/>
    </w:rPr>
  </w:style>
  <w:style w:type="character" w:customStyle="1" w:styleId="StyleHEADING4BoldChar">
    <w:name w:val="Style HEADING 4 + Bold Char"/>
    <w:link w:val="StyleHEADING4Bold"/>
    <w:locked/>
    <w:rsid w:val="00693742"/>
    <w:rPr>
      <w:b/>
      <w:snapToGrid w:val="0"/>
      <w:sz w:val="28"/>
      <w:lang w:val="en-GB" w:eastAsia="en-US"/>
    </w:rPr>
  </w:style>
  <w:style w:type="paragraph" w:styleId="Revision">
    <w:name w:val="Revision"/>
    <w:hidden/>
    <w:uiPriority w:val="99"/>
    <w:semiHidden/>
    <w:rsid w:val="001C1E90"/>
    <w:rPr>
      <w:sz w:val="24"/>
      <w:szCs w:val="24"/>
    </w:rPr>
  </w:style>
  <w:style w:type="paragraph" w:customStyle="1" w:styleId="NumPar2">
    <w:name w:val="NumPar 2"/>
    <w:basedOn w:val="Normal"/>
    <w:next w:val="Text1"/>
    <w:rsid w:val="00736329"/>
    <w:pPr>
      <w:numPr>
        <w:ilvl w:val="1"/>
        <w:numId w:val="30"/>
      </w:numPr>
      <w:spacing w:before="120" w:after="120"/>
      <w:jc w:val="both"/>
    </w:pPr>
    <w:rPr>
      <w:lang w:eastAsia="en-US"/>
    </w:rPr>
  </w:style>
  <w:style w:type="paragraph" w:customStyle="1" w:styleId="NumPar3">
    <w:name w:val="NumPar 3"/>
    <w:basedOn w:val="Normal"/>
    <w:next w:val="Text1"/>
    <w:rsid w:val="00736329"/>
    <w:pPr>
      <w:numPr>
        <w:ilvl w:val="2"/>
        <w:numId w:val="30"/>
      </w:numPr>
      <w:spacing w:before="120" w:after="120"/>
      <w:jc w:val="both"/>
    </w:pPr>
    <w:rPr>
      <w:lang w:eastAsia="en-US"/>
    </w:rPr>
  </w:style>
  <w:style w:type="paragraph" w:customStyle="1" w:styleId="NumPar4">
    <w:name w:val="NumPar 4"/>
    <w:basedOn w:val="Normal"/>
    <w:next w:val="Text1"/>
    <w:rsid w:val="00736329"/>
    <w:pPr>
      <w:numPr>
        <w:ilvl w:val="3"/>
        <w:numId w:val="30"/>
      </w:numPr>
      <w:spacing w:before="120" w:after="120"/>
      <w:jc w:val="both"/>
    </w:pPr>
    <w:rPr>
      <w:lang w:eastAsia="en-US"/>
    </w:rPr>
  </w:style>
  <w:style w:type="paragraph" w:customStyle="1" w:styleId="pprag1">
    <w:name w:val="pprag 1"/>
    <w:basedOn w:val="Normal"/>
    <w:next w:val="Normal"/>
    <w:link w:val="pprag1Char"/>
    <w:autoRedefine/>
    <w:qFormat/>
    <w:rsid w:val="006476AA"/>
    <w:pPr>
      <w:pageBreakBefore/>
      <w:widowControl w:val="0"/>
      <w:tabs>
        <w:tab w:val="num" w:pos="794"/>
        <w:tab w:val="num" w:pos="1192"/>
        <w:tab w:val="num" w:pos="1492"/>
      </w:tabs>
      <w:spacing w:after="240" w:line="276" w:lineRule="auto"/>
      <w:ind w:left="360" w:hanging="360"/>
      <w:outlineLvl w:val="0"/>
    </w:pPr>
    <w:rPr>
      <w:rFonts w:ascii="Calibri" w:hAnsi="Calibri"/>
      <w:b/>
      <w:bCs/>
      <w:sz w:val="34"/>
      <w:szCs w:val="28"/>
      <w:lang w:val="en-US"/>
    </w:rPr>
  </w:style>
  <w:style w:type="character" w:customStyle="1" w:styleId="pprag1Char">
    <w:name w:val="pprag 1 Char"/>
    <w:link w:val="pprag1"/>
    <w:locked/>
    <w:rsid w:val="006476AA"/>
    <w:rPr>
      <w:rFonts w:ascii="Calibri" w:hAnsi="Calibri"/>
      <w:b/>
      <w:bCs/>
      <w:sz w:val="34"/>
      <w:szCs w:val="28"/>
      <w:lang w:val="en-US"/>
    </w:rPr>
  </w:style>
  <w:style w:type="paragraph" w:customStyle="1" w:styleId="pprag2">
    <w:name w:val="pprag 2"/>
    <w:basedOn w:val="Normal"/>
    <w:next w:val="Normal"/>
    <w:link w:val="pprag2Char"/>
    <w:autoRedefine/>
    <w:qFormat/>
    <w:rsid w:val="004B4DE9"/>
    <w:pPr>
      <w:widowControl w:val="0"/>
      <w:numPr>
        <w:ilvl w:val="1"/>
        <w:numId w:val="31"/>
      </w:numPr>
      <w:tabs>
        <w:tab w:val="left" w:pos="737"/>
      </w:tabs>
      <w:outlineLvl w:val="1"/>
    </w:pPr>
    <w:rPr>
      <w:rFonts w:ascii="Arial" w:hAnsi="Arial" w:cs="Arial"/>
      <w:b/>
      <w:color w:val="000000"/>
      <w:sz w:val="18"/>
      <w:szCs w:val="18"/>
      <w:lang w:val="en-US"/>
    </w:rPr>
  </w:style>
  <w:style w:type="character" w:customStyle="1" w:styleId="pprag2Char">
    <w:name w:val="pprag 2 Char"/>
    <w:link w:val="pprag2"/>
    <w:locked/>
    <w:rsid w:val="004B4DE9"/>
    <w:rPr>
      <w:rFonts w:ascii="Arial" w:hAnsi="Arial" w:cs="Arial"/>
      <w:b/>
      <w:color w:val="000000"/>
      <w:sz w:val="18"/>
      <w:szCs w:val="18"/>
      <w:lang w:val="en-US"/>
    </w:rPr>
  </w:style>
  <w:style w:type="paragraph" w:customStyle="1" w:styleId="pprag3">
    <w:name w:val="pprag 3"/>
    <w:basedOn w:val="Normal"/>
    <w:next w:val="Normal"/>
    <w:link w:val="pprag3Char"/>
    <w:autoRedefine/>
    <w:qFormat/>
    <w:rsid w:val="00B65D8A"/>
    <w:pPr>
      <w:widowControl w:val="0"/>
      <w:numPr>
        <w:ilvl w:val="2"/>
        <w:numId w:val="1"/>
      </w:numPr>
      <w:tabs>
        <w:tab w:val="clear" w:pos="360"/>
        <w:tab w:val="left" w:pos="851"/>
        <w:tab w:val="num" w:pos="1080"/>
        <w:tab w:val="num" w:pos="1192"/>
        <w:tab w:val="num" w:pos="1492"/>
        <w:tab w:val="num" w:pos="2160"/>
      </w:tabs>
      <w:spacing w:before="120" w:after="120" w:line="276" w:lineRule="auto"/>
      <w:ind w:left="1134" w:hanging="1134"/>
      <w:outlineLvl w:val="2"/>
    </w:pPr>
    <w:rPr>
      <w:rFonts w:ascii="Times New Roman Bold" w:hAnsi="Times New Roman Bold"/>
      <w:b/>
      <w:sz w:val="28"/>
      <w:szCs w:val="28"/>
    </w:rPr>
  </w:style>
  <w:style w:type="paragraph" w:customStyle="1" w:styleId="pprag4">
    <w:name w:val="pprag 4"/>
    <w:basedOn w:val="Normal"/>
    <w:next w:val="Normal"/>
    <w:autoRedefine/>
    <w:qFormat/>
    <w:rsid w:val="006476AA"/>
    <w:pPr>
      <w:widowControl w:val="0"/>
      <w:numPr>
        <w:ilvl w:val="3"/>
        <w:numId w:val="1"/>
      </w:numPr>
      <w:tabs>
        <w:tab w:val="clear" w:pos="360"/>
        <w:tab w:val="left" w:pos="646"/>
        <w:tab w:val="num" w:pos="794"/>
        <w:tab w:val="num" w:pos="1080"/>
        <w:tab w:val="num" w:pos="1192"/>
        <w:tab w:val="num" w:pos="1492"/>
      </w:tabs>
      <w:spacing w:before="120" w:after="120" w:line="276" w:lineRule="auto"/>
      <w:ind w:left="648" w:hanging="648"/>
      <w:outlineLvl w:val="3"/>
    </w:pPr>
    <w:rPr>
      <w:b/>
      <w:bCs/>
      <w:szCs w:val="28"/>
      <w:lang w:val="fr-BE"/>
    </w:rPr>
  </w:style>
  <w:style w:type="paragraph" w:customStyle="1" w:styleId="pprag5">
    <w:name w:val="pprag 5"/>
    <w:basedOn w:val="Normal"/>
    <w:link w:val="pprag5Char"/>
    <w:autoRedefine/>
    <w:qFormat/>
    <w:rsid w:val="006476AA"/>
    <w:pPr>
      <w:numPr>
        <w:ilvl w:val="4"/>
        <w:numId w:val="1"/>
      </w:numPr>
      <w:tabs>
        <w:tab w:val="clear" w:pos="360"/>
        <w:tab w:val="left" w:pos="1134"/>
        <w:tab w:val="num" w:pos="1192"/>
        <w:tab w:val="num" w:pos="1492"/>
        <w:tab w:val="num" w:pos="1800"/>
        <w:tab w:val="num" w:pos="3600"/>
      </w:tabs>
      <w:spacing w:before="120" w:after="120" w:line="276" w:lineRule="auto"/>
      <w:ind w:left="1512" w:hanging="792"/>
      <w:outlineLvl w:val="4"/>
    </w:pPr>
    <w:rPr>
      <w:b/>
      <w:bCs/>
      <w:lang w:val="fr-BE"/>
    </w:rPr>
  </w:style>
  <w:style w:type="character" w:customStyle="1" w:styleId="pprag5Char">
    <w:name w:val="pprag 5 Char"/>
    <w:link w:val="pprag5"/>
    <w:locked/>
    <w:rsid w:val="006476AA"/>
    <w:rPr>
      <w:b/>
      <w:bCs/>
      <w:sz w:val="24"/>
      <w:szCs w:val="24"/>
      <w:lang w:val="fr-BE"/>
    </w:rPr>
  </w:style>
  <w:style w:type="table" w:styleId="TableWeb3">
    <w:name w:val="Table Web 3"/>
    <w:basedOn w:val="TableNormal"/>
    <w:uiPriority w:val="99"/>
    <w:rsid w:val="008B099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8B099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3Deffects3">
    <w:name w:val="Table 3D effects 3"/>
    <w:basedOn w:val="TableNormal"/>
    <w:uiPriority w:val="99"/>
    <w:rsid w:val="009F71B0"/>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F3E7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F83D17"/>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F83D17"/>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1">
    <w:name w:val="Table Classic 1"/>
    <w:basedOn w:val="TableNormal"/>
    <w:uiPriority w:val="99"/>
    <w:rsid w:val="00B6338C"/>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st1">
    <w:name w:val="st1"/>
    <w:rsid w:val="003F6BA7"/>
  </w:style>
  <w:style w:type="character" w:customStyle="1" w:styleId="FootnoteTextChar1">
    <w:name w:val="Footnote Text Char1"/>
    <w:uiPriority w:val="99"/>
    <w:rsid w:val="00BA01D9"/>
    <w:rPr>
      <w:rFonts w:eastAsia="Times New Roman"/>
      <w:sz w:val="22"/>
      <w:lang w:val="x-none" w:eastAsia="en-US"/>
    </w:rPr>
  </w:style>
  <w:style w:type="paragraph" w:customStyle="1" w:styleId="SubTitle2">
    <w:name w:val="SubTitle 2"/>
    <w:basedOn w:val="Normal"/>
    <w:rsid w:val="00564682"/>
    <w:pPr>
      <w:spacing w:before="120" w:after="240"/>
      <w:jc w:val="center"/>
    </w:pPr>
    <w:rPr>
      <w:b/>
      <w:sz w:val="32"/>
      <w:szCs w:val="20"/>
      <w:lang w:eastAsia="en-US"/>
    </w:rPr>
  </w:style>
  <w:style w:type="paragraph" w:customStyle="1" w:styleId="pprag2-notoc">
    <w:name w:val="pprag 2 - no toc"/>
    <w:basedOn w:val="pprag2"/>
    <w:link w:val="pprag2-notocChar"/>
    <w:qFormat/>
    <w:rsid w:val="00E85BAF"/>
  </w:style>
  <w:style w:type="paragraph" w:customStyle="1" w:styleId="pprag3-notoc">
    <w:name w:val="pprag 3 - no toc"/>
    <w:basedOn w:val="pprag3"/>
    <w:link w:val="pprag3-notocChar"/>
    <w:qFormat/>
    <w:rsid w:val="00AA5A3B"/>
  </w:style>
  <w:style w:type="character" w:customStyle="1" w:styleId="pprag2-notocChar">
    <w:name w:val="pprag 2 - no toc Char"/>
    <w:basedOn w:val="pprag2Char"/>
    <w:link w:val="pprag2-notoc"/>
    <w:locked/>
    <w:rsid w:val="00E85BAF"/>
    <w:rPr>
      <w:rFonts w:ascii="Times New Roman Bold" w:hAnsi="Times New Roman Bold" w:cs="Arial"/>
      <w:b/>
      <w:color w:val="000000"/>
      <w:sz w:val="32"/>
      <w:szCs w:val="24"/>
      <w:lang w:val="en-US"/>
    </w:rPr>
  </w:style>
  <w:style w:type="character" w:customStyle="1" w:styleId="pprag3Char">
    <w:name w:val="pprag 3 Char"/>
    <w:basedOn w:val="DefaultParagraphFont"/>
    <w:link w:val="pprag3"/>
    <w:locked/>
    <w:rsid w:val="00AA5A3B"/>
    <w:rPr>
      <w:rFonts w:ascii="Times New Roman Bold" w:hAnsi="Times New Roman Bold"/>
      <w:b/>
      <w:sz w:val="28"/>
      <w:szCs w:val="28"/>
    </w:rPr>
  </w:style>
  <w:style w:type="character" w:customStyle="1" w:styleId="pprag3-notocChar">
    <w:name w:val="pprag 3 - no toc Char"/>
    <w:basedOn w:val="pprag3Char"/>
    <w:link w:val="pprag3-notoc"/>
    <w:locked/>
    <w:rsid w:val="00AA5A3B"/>
    <w:rPr>
      <w:rFonts w:ascii="Times New Roman Bold" w:hAnsi="Times New Roman Bold"/>
      <w:b/>
      <w:sz w:val="28"/>
      <w:szCs w:val="28"/>
    </w:rPr>
  </w:style>
  <w:style w:type="numbering" w:customStyle="1" w:styleId="BulletedNote">
    <w:name w:val="Bulleted Note"/>
    <w:pPr>
      <w:numPr>
        <w:numId w:val="28"/>
      </w:numPr>
    </w:pPr>
  </w:style>
  <w:style w:type="numbering" w:customStyle="1" w:styleId="NumericNote">
    <w:name w:val="Numeric Note"/>
    <w:pPr>
      <w:numPr>
        <w:numId w:val="19"/>
      </w:numPr>
    </w:pPr>
  </w:style>
  <w:style w:type="numbering" w:customStyle="1" w:styleId="NumberedNote">
    <w:name w:val="Numbered Note"/>
    <w:pPr>
      <w:numPr>
        <w:numId w:val="27"/>
      </w:numPr>
    </w:pPr>
  </w:style>
  <w:style w:type="numbering" w:styleId="111111">
    <w:name w:val="Outline List 2"/>
    <w:basedOn w:val="NoList"/>
    <w:uiPriority w:val="99"/>
    <w:semiHidden/>
    <w:unhideWhenUsed/>
    <w:pPr>
      <w:numPr>
        <w:numId w:val="7"/>
      </w:numPr>
    </w:pPr>
  </w:style>
  <w:style w:type="numbering" w:customStyle="1" w:styleId="Style8">
    <w:name w:val="Style8"/>
    <w:pPr>
      <w:numPr>
        <w:numId w:val="12"/>
      </w:numPr>
    </w:pPr>
  </w:style>
  <w:style w:type="numbering" w:customStyle="1" w:styleId="AlphaNote">
    <w:name w:val="Alpha Note"/>
    <w:pPr>
      <w:numPr>
        <w:numId w:val="20"/>
      </w:numPr>
    </w:pPr>
  </w:style>
  <w:style w:type="numbering" w:customStyle="1" w:styleId="Style7">
    <w:name w:val="Style7"/>
    <w:pPr>
      <w:numPr>
        <w:numId w:val="11"/>
      </w:numPr>
    </w:pPr>
  </w:style>
  <w:style w:type="numbering" w:customStyle="1" w:styleId="Style6">
    <w:name w:val="Style6"/>
    <w:pPr>
      <w:numPr>
        <w:numId w:val="6"/>
      </w:numPr>
    </w:pPr>
  </w:style>
  <w:style w:type="paragraph" w:styleId="ListParagraph">
    <w:name w:val="List Paragraph"/>
    <w:aliases w:val="Citation List,List Paragraph (numbered (a)),본문(내용),List Paragraph1,Lijstalinea,Bullet List Paragraph,Heading 2_sj,Normal 1,List Paragraph 1,Akapit z listą BS,Bullets,Bullet1,NumberedParas,Dot pt,F5 List Paragraph,Indicator Text,Bullet 1"/>
    <w:basedOn w:val="Normal"/>
    <w:link w:val="ListParagraphChar"/>
    <w:uiPriority w:val="34"/>
    <w:qFormat/>
    <w:rsid w:val="00746E23"/>
    <w:pPr>
      <w:ind w:left="720"/>
    </w:p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uiPriority w:val="99"/>
    <w:rsid w:val="001E3075"/>
    <w:pPr>
      <w:spacing w:after="160" w:line="240" w:lineRule="exact"/>
      <w:jc w:val="both"/>
    </w:pPr>
    <w:rPr>
      <w:rFonts w:asciiTheme="minorHAnsi" w:eastAsiaTheme="minorHAnsi" w:hAnsiTheme="minorHAnsi" w:cstheme="minorBidi"/>
      <w:vertAlign w:val="superscript"/>
      <w:lang w:val="en-US" w:eastAsia="en-US"/>
    </w:rPr>
  </w:style>
  <w:style w:type="paragraph" w:customStyle="1" w:styleId="Default">
    <w:name w:val="Default"/>
    <w:rsid w:val="000B0FA9"/>
    <w:pPr>
      <w:autoSpaceDE w:val="0"/>
      <w:autoSpaceDN w:val="0"/>
      <w:adjustRightInd w:val="0"/>
    </w:pPr>
    <w:rPr>
      <w:color w:val="000000"/>
      <w:sz w:val="24"/>
      <w:szCs w:val="24"/>
      <w:lang w:val="en-US"/>
    </w:rPr>
  </w:style>
  <w:style w:type="character" w:customStyle="1" w:styleId="ListParagraphChar">
    <w:name w:val="List Paragraph Char"/>
    <w:aliases w:val="Citation List Char,List Paragraph (numbered (a)) Char,본문(내용) Char,List Paragraph1 Char,Lijstalinea Char,Bullet List Paragraph Char,Heading 2_sj Char,Normal 1 Char,List Paragraph 1 Char,Akapit z listą BS Char,Bullets Char,Bullet1 Char"/>
    <w:link w:val="ListParagraph"/>
    <w:uiPriority w:val="34"/>
    <w:qFormat/>
    <w:locked/>
    <w:rsid w:val="000B0F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94980">
      <w:bodyDiv w:val="1"/>
      <w:marLeft w:val="0"/>
      <w:marRight w:val="0"/>
      <w:marTop w:val="0"/>
      <w:marBottom w:val="0"/>
      <w:divBdr>
        <w:top w:val="none" w:sz="0" w:space="0" w:color="auto"/>
        <w:left w:val="none" w:sz="0" w:space="0" w:color="auto"/>
        <w:bottom w:val="none" w:sz="0" w:space="0" w:color="auto"/>
        <w:right w:val="none" w:sz="0" w:space="0" w:color="auto"/>
      </w:divBdr>
    </w:div>
    <w:div w:id="128596905">
      <w:marLeft w:val="0"/>
      <w:marRight w:val="0"/>
      <w:marTop w:val="0"/>
      <w:marBottom w:val="0"/>
      <w:divBdr>
        <w:top w:val="none" w:sz="0" w:space="0" w:color="auto"/>
        <w:left w:val="none" w:sz="0" w:space="0" w:color="auto"/>
        <w:bottom w:val="none" w:sz="0" w:space="0" w:color="auto"/>
        <w:right w:val="none" w:sz="0" w:space="0" w:color="auto"/>
      </w:divBdr>
    </w:div>
    <w:div w:id="128596906">
      <w:marLeft w:val="0"/>
      <w:marRight w:val="0"/>
      <w:marTop w:val="0"/>
      <w:marBottom w:val="0"/>
      <w:divBdr>
        <w:top w:val="none" w:sz="0" w:space="0" w:color="auto"/>
        <w:left w:val="none" w:sz="0" w:space="0" w:color="auto"/>
        <w:bottom w:val="none" w:sz="0" w:space="0" w:color="auto"/>
        <w:right w:val="none" w:sz="0" w:space="0" w:color="auto"/>
      </w:divBdr>
    </w:div>
    <w:div w:id="243759773">
      <w:bodyDiv w:val="1"/>
      <w:marLeft w:val="0"/>
      <w:marRight w:val="0"/>
      <w:marTop w:val="0"/>
      <w:marBottom w:val="0"/>
      <w:divBdr>
        <w:top w:val="none" w:sz="0" w:space="0" w:color="auto"/>
        <w:left w:val="none" w:sz="0" w:space="0" w:color="auto"/>
        <w:bottom w:val="none" w:sz="0" w:space="0" w:color="auto"/>
        <w:right w:val="none" w:sz="0" w:space="0" w:color="auto"/>
      </w:divBdr>
    </w:div>
    <w:div w:id="394744639">
      <w:bodyDiv w:val="1"/>
      <w:marLeft w:val="0"/>
      <w:marRight w:val="0"/>
      <w:marTop w:val="0"/>
      <w:marBottom w:val="0"/>
      <w:divBdr>
        <w:top w:val="none" w:sz="0" w:space="0" w:color="auto"/>
        <w:left w:val="none" w:sz="0" w:space="0" w:color="auto"/>
        <w:bottom w:val="none" w:sz="0" w:space="0" w:color="auto"/>
        <w:right w:val="none" w:sz="0" w:space="0" w:color="auto"/>
      </w:divBdr>
    </w:div>
    <w:div w:id="1003360003">
      <w:bodyDiv w:val="1"/>
      <w:marLeft w:val="0"/>
      <w:marRight w:val="0"/>
      <w:marTop w:val="0"/>
      <w:marBottom w:val="0"/>
      <w:divBdr>
        <w:top w:val="none" w:sz="0" w:space="0" w:color="auto"/>
        <w:left w:val="none" w:sz="0" w:space="0" w:color="auto"/>
        <w:bottom w:val="none" w:sz="0" w:space="0" w:color="auto"/>
        <w:right w:val="none" w:sz="0" w:space="0" w:color="auto"/>
      </w:divBdr>
    </w:div>
    <w:div w:id="1232735308">
      <w:bodyDiv w:val="1"/>
      <w:marLeft w:val="0"/>
      <w:marRight w:val="0"/>
      <w:marTop w:val="0"/>
      <w:marBottom w:val="0"/>
      <w:divBdr>
        <w:top w:val="none" w:sz="0" w:space="0" w:color="auto"/>
        <w:left w:val="none" w:sz="0" w:space="0" w:color="auto"/>
        <w:bottom w:val="none" w:sz="0" w:space="0" w:color="auto"/>
        <w:right w:val="none" w:sz="0" w:space="0" w:color="auto"/>
      </w:divBdr>
    </w:div>
    <w:div w:id="1817917028">
      <w:bodyDiv w:val="1"/>
      <w:marLeft w:val="0"/>
      <w:marRight w:val="0"/>
      <w:marTop w:val="0"/>
      <w:marBottom w:val="0"/>
      <w:divBdr>
        <w:top w:val="none" w:sz="0" w:space="0" w:color="auto"/>
        <w:left w:val="none" w:sz="0" w:space="0" w:color="auto"/>
        <w:bottom w:val="none" w:sz="0" w:space="0" w:color="auto"/>
        <w:right w:val="none" w:sz="0" w:space="0" w:color="auto"/>
      </w:divBdr>
    </w:div>
    <w:div w:id="1902130937">
      <w:bodyDiv w:val="1"/>
      <w:marLeft w:val="0"/>
      <w:marRight w:val="0"/>
      <w:marTop w:val="0"/>
      <w:marBottom w:val="0"/>
      <w:divBdr>
        <w:top w:val="none" w:sz="0" w:space="0" w:color="auto"/>
        <w:left w:val="none" w:sz="0" w:space="0" w:color="auto"/>
        <w:bottom w:val="none" w:sz="0" w:space="0" w:color="auto"/>
        <w:right w:val="none" w:sz="0" w:space="0" w:color="auto"/>
      </w:divBdr>
    </w:div>
    <w:div w:id="1987926055">
      <w:bodyDiv w:val="1"/>
      <w:marLeft w:val="0"/>
      <w:marRight w:val="0"/>
      <w:marTop w:val="0"/>
      <w:marBottom w:val="0"/>
      <w:divBdr>
        <w:top w:val="none" w:sz="0" w:space="0" w:color="auto"/>
        <w:left w:val="none" w:sz="0" w:space="0" w:color="auto"/>
        <w:bottom w:val="none" w:sz="0" w:space="0" w:color="auto"/>
        <w:right w:val="none" w:sz="0" w:space="0" w:color="auto"/>
      </w:divBdr>
      <w:divsChild>
        <w:div w:id="1811903853">
          <w:marLeft w:val="40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myprofession.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c.europa.eu/europeaid/prag/annexes.do?group=A" TargetMode="External"/><Relationship Id="rId4" Type="http://schemas.openxmlformats.org/officeDocument/2006/relationships/settings" Target="settings.xml"/><Relationship Id="rId9" Type="http://schemas.openxmlformats.org/officeDocument/2006/relationships/hyperlink" Target="http://www.timeanddate.com/worldclock/converter.html"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timeanddate.com/worldclock/convert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95A5A-85D8-4B33-AF2C-7E5236289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5419</Words>
  <Characters>30890</Characters>
  <Application>Microsoft Office Word</Application>
  <DocSecurity>0</DocSecurity>
  <Lines>257</Lines>
  <Paragraphs>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1</vt:lpstr>
      <vt:lpstr>1</vt:lpstr>
    </vt:vector>
  </TitlesOfParts>
  <Company>European Commission</Company>
  <LinksUpToDate>false</LinksUpToDate>
  <CharactersWithSpaces>36237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aidco-sd-tech2</dc:creator>
  <cp:lastModifiedBy>EDEC EDEC</cp:lastModifiedBy>
  <cp:revision>16</cp:revision>
  <cp:lastPrinted>2019-10-18T15:48:00Z</cp:lastPrinted>
  <dcterms:created xsi:type="dcterms:W3CDTF">2019-10-21T05:17:00Z</dcterms:created>
  <dcterms:modified xsi:type="dcterms:W3CDTF">2019-10-21T07:15:00Z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-336432913</vt:i4>
  </property>
</Properties>
</file>